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8957740"/>
        <w:docPartObj>
          <w:docPartGallery w:val="Cover Pages"/>
          <w:docPartUnique/>
        </w:docPartObj>
      </w:sdtPr>
      <w:sdtEndPr>
        <w:rPr>
          <w:sz w:val="72"/>
          <w:szCs w:val="72"/>
        </w:rPr>
      </w:sdtEndPr>
      <w:sdtContent>
        <w:p w14:paraId="7395E874" w14:textId="094D01E1" w:rsidR="001C78FA" w:rsidRDefault="007140DF" w:rsidP="002D6944">
          <w:r>
            <w:rPr>
              <w:noProof/>
            </w:rPr>
            <w:drawing>
              <wp:anchor distT="0" distB="0" distL="114300" distR="114300" simplePos="0" relativeHeight="251658241" behindDoc="0" locked="0" layoutInCell="1" allowOverlap="1" wp14:anchorId="3E221EDB" wp14:editId="1855D873">
                <wp:simplePos x="0" y="0"/>
                <wp:positionH relativeFrom="page">
                  <wp:align>left</wp:align>
                </wp:positionH>
                <wp:positionV relativeFrom="paragraph">
                  <wp:posOffset>-914400</wp:posOffset>
                </wp:positionV>
                <wp:extent cx="7546738" cy="10661650"/>
                <wp:effectExtent l="0" t="0" r="0" b="6350"/>
                <wp:wrapNone/>
                <wp:docPr id="250199903" name="Picture 2" descr="Disability Rights UK's DPO Development Project &#10;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99903" name="Picture 2" descr="Disability Rights UK's DPO Development Project &#10;2025-2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6738" cy="1066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3A685" w14:textId="44DCB51F" w:rsidR="00D71EE2" w:rsidRPr="001C78FA" w:rsidRDefault="001C78FA" w:rsidP="002D6944">
          <w:pPr>
            <w:spacing w:after="0" w:line="240" w:lineRule="auto"/>
            <w:rPr>
              <w:sz w:val="72"/>
              <w:szCs w:val="72"/>
            </w:rPr>
          </w:pPr>
          <w:r>
            <w:rPr>
              <w:sz w:val="72"/>
              <w:szCs w:val="72"/>
            </w:rPr>
            <w:br w:type="page"/>
          </w:r>
        </w:p>
      </w:sdtContent>
    </w:sdt>
    <w:bookmarkStart w:id="0" w:name="_Toc199249764" w:displacedByCustomXml="next"/>
    <w:sdt>
      <w:sdtPr>
        <w:rPr>
          <w:rFonts w:eastAsiaTheme="minorEastAsia" w:cstheme="minorBidi"/>
          <w:b w:val="0"/>
          <w:color w:val="auto"/>
          <w:sz w:val="28"/>
          <w:szCs w:val="28"/>
          <w:lang w:val="en-GB"/>
        </w:rPr>
        <w:id w:val="939418739"/>
        <w:docPartObj>
          <w:docPartGallery w:val="Table of Contents"/>
          <w:docPartUnique/>
        </w:docPartObj>
      </w:sdtPr>
      <w:sdtEndPr>
        <w:rPr>
          <w:bCs w:val="0"/>
        </w:rPr>
      </w:sdtEndPr>
      <w:sdtContent>
        <w:p w14:paraId="7C182A3C" w14:textId="77777777" w:rsidR="00D71EE2" w:rsidRPr="00D71EE2" w:rsidRDefault="00D71EE2" w:rsidP="002D6944">
          <w:pPr>
            <w:pStyle w:val="TOCHeading"/>
            <w:rPr>
              <w:sz w:val="18"/>
              <w:szCs w:val="18"/>
            </w:rPr>
          </w:pPr>
          <w:r w:rsidRPr="00D71EE2">
            <w:rPr>
              <w:b w:val="0"/>
              <w:bCs w:val="0"/>
              <w:noProof/>
              <w:sz w:val="18"/>
              <w:szCs w:val="18"/>
            </w:rPr>
            <w:drawing>
              <wp:anchor distT="0" distB="0" distL="114300" distR="114300" simplePos="0" relativeHeight="251658240" behindDoc="0" locked="0" layoutInCell="1" allowOverlap="1" wp14:anchorId="6542F135" wp14:editId="542C6DAC">
                <wp:simplePos x="0" y="0"/>
                <wp:positionH relativeFrom="margin">
                  <wp:posOffset>-62630</wp:posOffset>
                </wp:positionH>
                <wp:positionV relativeFrom="paragraph">
                  <wp:posOffset>375111</wp:posOffset>
                </wp:positionV>
                <wp:extent cx="2428240" cy="1583055"/>
                <wp:effectExtent l="0" t="0" r="0" b="0"/>
                <wp:wrapTopAndBottom/>
                <wp:docPr id="913063540" name="Picture 10" descr="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63540" name="Picture 10" descr="table of content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71" t="10371" r="13850" b="53148"/>
                        <a:stretch/>
                      </pic:blipFill>
                      <pic:spPr bwMode="auto">
                        <a:xfrm>
                          <a:off x="0" y="0"/>
                          <a:ext cx="2428240" cy="1583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BD1C972" w14:textId="3EE077DA" w:rsidR="00EE59AE" w:rsidRDefault="00D71EE2">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199249764" w:history="1">
            <w:r w:rsidR="00EE59AE">
              <w:rPr>
                <w:noProof/>
                <w:webHidden/>
              </w:rPr>
              <w:tab/>
            </w:r>
            <w:r w:rsidR="00EE59AE">
              <w:rPr>
                <w:noProof/>
                <w:webHidden/>
              </w:rPr>
              <w:fldChar w:fldCharType="begin"/>
            </w:r>
            <w:r w:rsidR="00EE59AE">
              <w:rPr>
                <w:noProof/>
                <w:webHidden/>
              </w:rPr>
              <w:instrText xml:space="preserve"> PAGEREF _Toc199249764 \h </w:instrText>
            </w:r>
            <w:r w:rsidR="00EE59AE">
              <w:rPr>
                <w:noProof/>
                <w:webHidden/>
              </w:rPr>
            </w:r>
            <w:r w:rsidR="00EE59AE">
              <w:rPr>
                <w:noProof/>
                <w:webHidden/>
              </w:rPr>
              <w:fldChar w:fldCharType="separate"/>
            </w:r>
            <w:r w:rsidR="00C52862">
              <w:rPr>
                <w:noProof/>
                <w:webHidden/>
              </w:rPr>
              <w:t>1</w:t>
            </w:r>
            <w:r w:rsidR="00EE59AE">
              <w:rPr>
                <w:noProof/>
                <w:webHidden/>
              </w:rPr>
              <w:fldChar w:fldCharType="end"/>
            </w:r>
          </w:hyperlink>
        </w:p>
        <w:p w14:paraId="7A29ECC2" w14:textId="56BFF61A"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65" w:history="1">
            <w:r w:rsidRPr="00253CC5">
              <w:rPr>
                <w:rStyle w:val="Hyperlink"/>
                <w:rFonts w:ascii="Segoe UI Emoji" w:hAnsi="Segoe UI Emoji" w:cs="Segoe UI Emoji"/>
                <w:noProof/>
              </w:rPr>
              <w:t>📌</w:t>
            </w:r>
            <w:r w:rsidRPr="00253CC5">
              <w:rPr>
                <w:rStyle w:val="Hyperlink"/>
                <w:noProof/>
              </w:rPr>
              <w:t xml:space="preserve"> Top Tips for Reading This Document</w:t>
            </w:r>
            <w:r>
              <w:rPr>
                <w:noProof/>
                <w:webHidden/>
              </w:rPr>
              <w:tab/>
            </w:r>
            <w:r>
              <w:rPr>
                <w:noProof/>
                <w:webHidden/>
              </w:rPr>
              <w:fldChar w:fldCharType="begin"/>
            </w:r>
            <w:r>
              <w:rPr>
                <w:noProof/>
                <w:webHidden/>
              </w:rPr>
              <w:instrText xml:space="preserve"> PAGEREF _Toc199249765 \h </w:instrText>
            </w:r>
            <w:r>
              <w:rPr>
                <w:noProof/>
                <w:webHidden/>
              </w:rPr>
            </w:r>
            <w:r>
              <w:rPr>
                <w:noProof/>
                <w:webHidden/>
              </w:rPr>
              <w:fldChar w:fldCharType="separate"/>
            </w:r>
            <w:r w:rsidR="00C52862">
              <w:rPr>
                <w:noProof/>
                <w:webHidden/>
              </w:rPr>
              <w:t>3</w:t>
            </w:r>
            <w:r>
              <w:rPr>
                <w:noProof/>
                <w:webHidden/>
              </w:rPr>
              <w:fldChar w:fldCharType="end"/>
            </w:r>
          </w:hyperlink>
        </w:p>
        <w:p w14:paraId="356CC038" w14:textId="50105AD3"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66" w:history="1">
            <w:r w:rsidRPr="00253CC5">
              <w:rPr>
                <w:rStyle w:val="Hyperlink"/>
                <w:rFonts w:ascii="Segoe UI Emoji" w:hAnsi="Segoe UI Emoji" w:cs="Segoe UI Emoji"/>
                <w:noProof/>
              </w:rPr>
              <w:t>🔍</w:t>
            </w:r>
            <w:r w:rsidRPr="00253CC5">
              <w:rPr>
                <w:rStyle w:val="Hyperlink"/>
                <w:noProof/>
              </w:rPr>
              <w:t xml:space="preserve"> What’s This All About?</w:t>
            </w:r>
            <w:r>
              <w:rPr>
                <w:noProof/>
                <w:webHidden/>
              </w:rPr>
              <w:tab/>
            </w:r>
            <w:r>
              <w:rPr>
                <w:noProof/>
                <w:webHidden/>
              </w:rPr>
              <w:fldChar w:fldCharType="begin"/>
            </w:r>
            <w:r>
              <w:rPr>
                <w:noProof/>
                <w:webHidden/>
              </w:rPr>
              <w:instrText xml:space="preserve"> PAGEREF _Toc199249766 \h </w:instrText>
            </w:r>
            <w:r>
              <w:rPr>
                <w:noProof/>
                <w:webHidden/>
              </w:rPr>
            </w:r>
            <w:r>
              <w:rPr>
                <w:noProof/>
                <w:webHidden/>
              </w:rPr>
              <w:fldChar w:fldCharType="separate"/>
            </w:r>
            <w:r w:rsidR="00C52862">
              <w:rPr>
                <w:noProof/>
                <w:webHidden/>
              </w:rPr>
              <w:t>4</w:t>
            </w:r>
            <w:r>
              <w:rPr>
                <w:noProof/>
                <w:webHidden/>
              </w:rPr>
              <w:fldChar w:fldCharType="end"/>
            </w:r>
          </w:hyperlink>
        </w:p>
        <w:p w14:paraId="2816F3FF" w14:textId="284C01DD"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67" w:history="1">
            <w:r w:rsidRPr="00253CC5">
              <w:rPr>
                <w:rStyle w:val="Hyperlink"/>
                <w:noProof/>
              </w:rPr>
              <w:t>The Government’s stated Aims:</w:t>
            </w:r>
            <w:r>
              <w:rPr>
                <w:noProof/>
                <w:webHidden/>
              </w:rPr>
              <w:tab/>
            </w:r>
            <w:r>
              <w:rPr>
                <w:noProof/>
                <w:webHidden/>
              </w:rPr>
              <w:fldChar w:fldCharType="begin"/>
            </w:r>
            <w:r>
              <w:rPr>
                <w:noProof/>
                <w:webHidden/>
              </w:rPr>
              <w:instrText xml:space="preserve"> PAGEREF _Toc199249767 \h </w:instrText>
            </w:r>
            <w:r>
              <w:rPr>
                <w:noProof/>
                <w:webHidden/>
              </w:rPr>
            </w:r>
            <w:r>
              <w:rPr>
                <w:noProof/>
                <w:webHidden/>
              </w:rPr>
              <w:fldChar w:fldCharType="separate"/>
            </w:r>
            <w:r w:rsidR="00C52862">
              <w:rPr>
                <w:noProof/>
                <w:webHidden/>
              </w:rPr>
              <w:t>4</w:t>
            </w:r>
            <w:r>
              <w:rPr>
                <w:noProof/>
                <w:webHidden/>
              </w:rPr>
              <w:fldChar w:fldCharType="end"/>
            </w:r>
          </w:hyperlink>
        </w:p>
        <w:p w14:paraId="139B3456" w14:textId="48F96C98"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68" w:history="1">
            <w:r w:rsidRPr="00253CC5">
              <w:rPr>
                <w:rStyle w:val="Hyperlink"/>
                <w:rFonts w:ascii="Segoe UI Emoji" w:hAnsi="Segoe UI Emoji" w:cs="Segoe UI Emoji"/>
                <w:noProof/>
              </w:rPr>
              <w:t>A real Consultation?</w:t>
            </w:r>
            <w:r>
              <w:rPr>
                <w:noProof/>
                <w:webHidden/>
              </w:rPr>
              <w:tab/>
            </w:r>
            <w:r>
              <w:rPr>
                <w:noProof/>
                <w:webHidden/>
              </w:rPr>
              <w:fldChar w:fldCharType="begin"/>
            </w:r>
            <w:r>
              <w:rPr>
                <w:noProof/>
                <w:webHidden/>
              </w:rPr>
              <w:instrText xml:space="preserve"> PAGEREF _Toc199249768 \h </w:instrText>
            </w:r>
            <w:r>
              <w:rPr>
                <w:noProof/>
                <w:webHidden/>
              </w:rPr>
            </w:r>
            <w:r>
              <w:rPr>
                <w:noProof/>
                <w:webHidden/>
              </w:rPr>
              <w:fldChar w:fldCharType="separate"/>
            </w:r>
            <w:r w:rsidR="00C52862">
              <w:rPr>
                <w:noProof/>
                <w:webHidden/>
              </w:rPr>
              <w:t>4</w:t>
            </w:r>
            <w:r>
              <w:rPr>
                <w:noProof/>
                <w:webHidden/>
              </w:rPr>
              <w:fldChar w:fldCharType="end"/>
            </w:r>
          </w:hyperlink>
        </w:p>
        <w:p w14:paraId="443391A5" w14:textId="4807BCA2"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69" w:history="1">
            <w:r w:rsidRPr="00253CC5">
              <w:rPr>
                <w:rStyle w:val="Hyperlink"/>
                <w:rFonts w:ascii="Segoe UI Emoji" w:hAnsi="Segoe UI Emoji" w:cs="Segoe UI Emoji"/>
                <w:noProof/>
              </w:rPr>
              <w:t>🚨</w:t>
            </w:r>
            <w:r w:rsidRPr="00253CC5">
              <w:rPr>
                <w:rStyle w:val="Hyperlink"/>
                <w:noProof/>
              </w:rPr>
              <w:t xml:space="preserve"> First things first, what’s NOT Being Consulted On?</w:t>
            </w:r>
            <w:r>
              <w:rPr>
                <w:noProof/>
                <w:webHidden/>
              </w:rPr>
              <w:tab/>
            </w:r>
            <w:r>
              <w:rPr>
                <w:noProof/>
                <w:webHidden/>
              </w:rPr>
              <w:fldChar w:fldCharType="begin"/>
            </w:r>
            <w:r>
              <w:rPr>
                <w:noProof/>
                <w:webHidden/>
              </w:rPr>
              <w:instrText xml:space="preserve"> PAGEREF _Toc199249769 \h </w:instrText>
            </w:r>
            <w:r>
              <w:rPr>
                <w:noProof/>
                <w:webHidden/>
              </w:rPr>
            </w:r>
            <w:r>
              <w:rPr>
                <w:noProof/>
                <w:webHidden/>
              </w:rPr>
              <w:fldChar w:fldCharType="separate"/>
            </w:r>
            <w:r w:rsidR="00C52862">
              <w:rPr>
                <w:noProof/>
                <w:webHidden/>
              </w:rPr>
              <w:t>5</w:t>
            </w:r>
            <w:r>
              <w:rPr>
                <w:noProof/>
                <w:webHidden/>
              </w:rPr>
              <w:fldChar w:fldCharType="end"/>
            </w:r>
          </w:hyperlink>
        </w:p>
        <w:p w14:paraId="09674EF2" w14:textId="051CB321"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0" w:history="1">
            <w:r w:rsidRPr="00253CC5">
              <w:rPr>
                <w:rStyle w:val="Hyperlink"/>
                <w:noProof/>
              </w:rPr>
              <w:t>1. Scrapping the Work Capability Assessment (WCA)</w:t>
            </w:r>
            <w:r>
              <w:rPr>
                <w:noProof/>
                <w:webHidden/>
              </w:rPr>
              <w:tab/>
            </w:r>
            <w:r>
              <w:rPr>
                <w:noProof/>
                <w:webHidden/>
              </w:rPr>
              <w:fldChar w:fldCharType="begin"/>
            </w:r>
            <w:r>
              <w:rPr>
                <w:noProof/>
                <w:webHidden/>
              </w:rPr>
              <w:instrText xml:space="preserve"> PAGEREF _Toc199249770 \h </w:instrText>
            </w:r>
            <w:r>
              <w:rPr>
                <w:noProof/>
                <w:webHidden/>
              </w:rPr>
            </w:r>
            <w:r>
              <w:rPr>
                <w:noProof/>
                <w:webHidden/>
              </w:rPr>
              <w:fldChar w:fldCharType="separate"/>
            </w:r>
            <w:r w:rsidR="00C52862">
              <w:rPr>
                <w:noProof/>
                <w:webHidden/>
              </w:rPr>
              <w:t>5</w:t>
            </w:r>
            <w:r>
              <w:rPr>
                <w:noProof/>
                <w:webHidden/>
              </w:rPr>
              <w:fldChar w:fldCharType="end"/>
            </w:r>
          </w:hyperlink>
        </w:p>
        <w:p w14:paraId="5B4C51E2" w14:textId="4E00368F"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1" w:history="1">
            <w:r w:rsidRPr="00253CC5">
              <w:rPr>
                <w:rStyle w:val="Hyperlink"/>
                <w:noProof/>
              </w:rPr>
              <w:t>2. A new "Health Element" based on PIP assessments (not your ability to work).</w:t>
            </w:r>
            <w:r>
              <w:rPr>
                <w:noProof/>
                <w:webHidden/>
              </w:rPr>
              <w:tab/>
            </w:r>
            <w:r>
              <w:rPr>
                <w:noProof/>
                <w:webHidden/>
              </w:rPr>
              <w:fldChar w:fldCharType="begin"/>
            </w:r>
            <w:r>
              <w:rPr>
                <w:noProof/>
                <w:webHidden/>
              </w:rPr>
              <w:instrText xml:space="preserve"> PAGEREF _Toc199249771 \h </w:instrText>
            </w:r>
            <w:r>
              <w:rPr>
                <w:noProof/>
                <w:webHidden/>
              </w:rPr>
            </w:r>
            <w:r>
              <w:rPr>
                <w:noProof/>
                <w:webHidden/>
              </w:rPr>
              <w:fldChar w:fldCharType="separate"/>
            </w:r>
            <w:r w:rsidR="00C52862">
              <w:rPr>
                <w:noProof/>
                <w:webHidden/>
              </w:rPr>
              <w:t>5</w:t>
            </w:r>
            <w:r>
              <w:rPr>
                <w:noProof/>
                <w:webHidden/>
              </w:rPr>
              <w:fldChar w:fldCharType="end"/>
            </w:r>
          </w:hyperlink>
        </w:p>
        <w:p w14:paraId="19EE3F3E" w14:textId="3F02F31B"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2" w:history="1">
            <w:r w:rsidRPr="00253CC5">
              <w:rPr>
                <w:rStyle w:val="Hyperlink"/>
                <w:noProof/>
              </w:rPr>
              <w:t>3. PIP Daily Living Component Changes (From Nov 2026)</w:t>
            </w:r>
            <w:r>
              <w:rPr>
                <w:noProof/>
                <w:webHidden/>
              </w:rPr>
              <w:tab/>
            </w:r>
            <w:r>
              <w:rPr>
                <w:noProof/>
                <w:webHidden/>
              </w:rPr>
              <w:fldChar w:fldCharType="begin"/>
            </w:r>
            <w:r>
              <w:rPr>
                <w:noProof/>
                <w:webHidden/>
              </w:rPr>
              <w:instrText xml:space="preserve"> PAGEREF _Toc199249772 \h </w:instrText>
            </w:r>
            <w:r>
              <w:rPr>
                <w:noProof/>
                <w:webHidden/>
              </w:rPr>
            </w:r>
            <w:r>
              <w:rPr>
                <w:noProof/>
                <w:webHidden/>
              </w:rPr>
              <w:fldChar w:fldCharType="separate"/>
            </w:r>
            <w:r w:rsidR="00C52862">
              <w:rPr>
                <w:noProof/>
                <w:webHidden/>
              </w:rPr>
              <w:t>6</w:t>
            </w:r>
            <w:r>
              <w:rPr>
                <w:noProof/>
                <w:webHidden/>
              </w:rPr>
              <w:fldChar w:fldCharType="end"/>
            </w:r>
          </w:hyperlink>
        </w:p>
        <w:p w14:paraId="63FCF5D4" w14:textId="639D4964"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3" w:history="1">
            <w:r w:rsidRPr="00253CC5">
              <w:rPr>
                <w:rStyle w:val="Hyperlink"/>
                <w:noProof/>
              </w:rPr>
              <w:t>3. Universal Credit Health Element Freeze (2026–2030)</w:t>
            </w:r>
            <w:r>
              <w:rPr>
                <w:noProof/>
                <w:webHidden/>
              </w:rPr>
              <w:tab/>
            </w:r>
            <w:r>
              <w:rPr>
                <w:noProof/>
                <w:webHidden/>
              </w:rPr>
              <w:fldChar w:fldCharType="begin"/>
            </w:r>
            <w:r>
              <w:rPr>
                <w:noProof/>
                <w:webHidden/>
              </w:rPr>
              <w:instrText xml:space="preserve"> PAGEREF _Toc199249773 \h </w:instrText>
            </w:r>
            <w:r>
              <w:rPr>
                <w:noProof/>
                <w:webHidden/>
              </w:rPr>
            </w:r>
            <w:r>
              <w:rPr>
                <w:noProof/>
                <w:webHidden/>
              </w:rPr>
              <w:fldChar w:fldCharType="separate"/>
            </w:r>
            <w:r w:rsidR="00C52862">
              <w:rPr>
                <w:noProof/>
                <w:webHidden/>
              </w:rPr>
              <w:t>6</w:t>
            </w:r>
            <w:r>
              <w:rPr>
                <w:noProof/>
                <w:webHidden/>
              </w:rPr>
              <w:fldChar w:fldCharType="end"/>
            </w:r>
          </w:hyperlink>
        </w:p>
        <w:p w14:paraId="7A6FAAB7" w14:textId="66BE1F98"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4" w:history="1">
            <w:r w:rsidRPr="00253CC5">
              <w:rPr>
                <w:rStyle w:val="Hyperlink"/>
                <w:noProof/>
              </w:rPr>
              <w:t>4. More Face-to-Face Assessments &amp; Reassessments</w:t>
            </w:r>
            <w:r>
              <w:rPr>
                <w:noProof/>
                <w:webHidden/>
              </w:rPr>
              <w:tab/>
            </w:r>
            <w:r>
              <w:rPr>
                <w:noProof/>
                <w:webHidden/>
              </w:rPr>
              <w:fldChar w:fldCharType="begin"/>
            </w:r>
            <w:r>
              <w:rPr>
                <w:noProof/>
                <w:webHidden/>
              </w:rPr>
              <w:instrText xml:space="preserve"> PAGEREF _Toc199249774 \h </w:instrText>
            </w:r>
            <w:r>
              <w:rPr>
                <w:noProof/>
                <w:webHidden/>
              </w:rPr>
            </w:r>
            <w:r>
              <w:rPr>
                <w:noProof/>
                <w:webHidden/>
              </w:rPr>
              <w:fldChar w:fldCharType="separate"/>
            </w:r>
            <w:r w:rsidR="00C52862">
              <w:rPr>
                <w:noProof/>
                <w:webHidden/>
              </w:rPr>
              <w:t>7</w:t>
            </w:r>
            <w:r>
              <w:rPr>
                <w:noProof/>
                <w:webHidden/>
              </w:rPr>
              <w:fldChar w:fldCharType="end"/>
            </w:r>
          </w:hyperlink>
        </w:p>
        <w:p w14:paraId="28F5337B" w14:textId="6F1D6AEC"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75" w:history="1">
            <w:r w:rsidRPr="00253CC5">
              <w:rPr>
                <w:rStyle w:val="Hyperlink"/>
                <w:rFonts w:ascii="Segoe UI Emoji" w:hAnsi="Segoe UI Emoji" w:cs="Segoe UI Emoji"/>
                <w:noProof/>
              </w:rPr>
              <w:t>📢</w:t>
            </w:r>
            <w:r w:rsidRPr="00253CC5">
              <w:rPr>
                <w:rStyle w:val="Hyperlink"/>
                <w:noProof/>
              </w:rPr>
              <w:t xml:space="preserve"> What IS Being Consulted On?</w:t>
            </w:r>
            <w:r>
              <w:rPr>
                <w:noProof/>
                <w:webHidden/>
              </w:rPr>
              <w:tab/>
            </w:r>
            <w:r>
              <w:rPr>
                <w:noProof/>
                <w:webHidden/>
              </w:rPr>
              <w:fldChar w:fldCharType="begin"/>
            </w:r>
            <w:r>
              <w:rPr>
                <w:noProof/>
                <w:webHidden/>
              </w:rPr>
              <w:instrText xml:space="preserve"> PAGEREF _Toc199249775 \h </w:instrText>
            </w:r>
            <w:r>
              <w:rPr>
                <w:noProof/>
                <w:webHidden/>
              </w:rPr>
            </w:r>
            <w:r>
              <w:rPr>
                <w:noProof/>
                <w:webHidden/>
              </w:rPr>
              <w:fldChar w:fldCharType="separate"/>
            </w:r>
            <w:r w:rsidR="00C52862">
              <w:rPr>
                <w:noProof/>
                <w:webHidden/>
              </w:rPr>
              <w:t>7</w:t>
            </w:r>
            <w:r>
              <w:rPr>
                <w:noProof/>
                <w:webHidden/>
              </w:rPr>
              <w:fldChar w:fldCharType="end"/>
            </w:r>
          </w:hyperlink>
        </w:p>
        <w:p w14:paraId="61C4B90B" w14:textId="32E56337"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6" w:history="1">
            <w:r w:rsidRPr="00253CC5">
              <w:rPr>
                <w:rStyle w:val="Hyperlink"/>
                <w:noProof/>
              </w:rPr>
              <w:t>"Premium" for "Most Severe" Conditions</w:t>
            </w:r>
            <w:r>
              <w:rPr>
                <w:noProof/>
                <w:webHidden/>
              </w:rPr>
              <w:tab/>
            </w:r>
            <w:r>
              <w:rPr>
                <w:noProof/>
                <w:webHidden/>
              </w:rPr>
              <w:fldChar w:fldCharType="begin"/>
            </w:r>
            <w:r>
              <w:rPr>
                <w:noProof/>
                <w:webHidden/>
              </w:rPr>
              <w:instrText xml:space="preserve"> PAGEREF _Toc199249776 \h </w:instrText>
            </w:r>
            <w:r>
              <w:rPr>
                <w:noProof/>
                <w:webHidden/>
              </w:rPr>
            </w:r>
            <w:r>
              <w:rPr>
                <w:noProof/>
                <w:webHidden/>
              </w:rPr>
              <w:fldChar w:fldCharType="separate"/>
            </w:r>
            <w:r w:rsidR="00C52862">
              <w:rPr>
                <w:noProof/>
                <w:webHidden/>
              </w:rPr>
              <w:t>7</w:t>
            </w:r>
            <w:r>
              <w:rPr>
                <w:noProof/>
                <w:webHidden/>
              </w:rPr>
              <w:fldChar w:fldCharType="end"/>
            </w:r>
          </w:hyperlink>
        </w:p>
        <w:p w14:paraId="52FBC026" w14:textId="3D9A20AE"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7" w:history="1">
            <w:r w:rsidRPr="00253CC5">
              <w:rPr>
                <w:rStyle w:val="Hyperlink"/>
                <w:noProof/>
              </w:rPr>
              <w:t>Time-Limited "New Out of Work Benefit"</w:t>
            </w:r>
            <w:r>
              <w:rPr>
                <w:noProof/>
                <w:webHidden/>
              </w:rPr>
              <w:tab/>
            </w:r>
            <w:r>
              <w:rPr>
                <w:noProof/>
                <w:webHidden/>
              </w:rPr>
              <w:fldChar w:fldCharType="begin"/>
            </w:r>
            <w:r>
              <w:rPr>
                <w:noProof/>
                <w:webHidden/>
              </w:rPr>
              <w:instrText xml:space="preserve"> PAGEREF _Toc199249777 \h </w:instrText>
            </w:r>
            <w:r>
              <w:rPr>
                <w:noProof/>
                <w:webHidden/>
              </w:rPr>
            </w:r>
            <w:r>
              <w:rPr>
                <w:noProof/>
                <w:webHidden/>
              </w:rPr>
              <w:fldChar w:fldCharType="separate"/>
            </w:r>
            <w:r w:rsidR="00C52862">
              <w:rPr>
                <w:noProof/>
                <w:webHidden/>
              </w:rPr>
              <w:t>7</w:t>
            </w:r>
            <w:r>
              <w:rPr>
                <w:noProof/>
                <w:webHidden/>
              </w:rPr>
              <w:fldChar w:fldCharType="end"/>
            </w:r>
          </w:hyperlink>
        </w:p>
        <w:p w14:paraId="1F0753E3" w14:textId="47F85267"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8" w:history="1">
            <w:r w:rsidRPr="00253CC5">
              <w:rPr>
                <w:rStyle w:val="Hyperlink"/>
                <w:noProof/>
                <w:lang w:val="en-US"/>
              </w:rPr>
              <w:t>Support for people who lose PIP</w:t>
            </w:r>
            <w:r>
              <w:rPr>
                <w:noProof/>
                <w:webHidden/>
              </w:rPr>
              <w:tab/>
            </w:r>
            <w:r>
              <w:rPr>
                <w:noProof/>
                <w:webHidden/>
              </w:rPr>
              <w:fldChar w:fldCharType="begin"/>
            </w:r>
            <w:r>
              <w:rPr>
                <w:noProof/>
                <w:webHidden/>
              </w:rPr>
              <w:instrText xml:space="preserve"> PAGEREF _Toc199249778 \h </w:instrText>
            </w:r>
            <w:r>
              <w:rPr>
                <w:noProof/>
                <w:webHidden/>
              </w:rPr>
            </w:r>
            <w:r>
              <w:rPr>
                <w:noProof/>
                <w:webHidden/>
              </w:rPr>
              <w:fldChar w:fldCharType="separate"/>
            </w:r>
            <w:r w:rsidR="00C52862">
              <w:rPr>
                <w:noProof/>
                <w:webHidden/>
              </w:rPr>
              <w:t>7</w:t>
            </w:r>
            <w:r>
              <w:rPr>
                <w:noProof/>
                <w:webHidden/>
              </w:rPr>
              <w:fldChar w:fldCharType="end"/>
            </w:r>
          </w:hyperlink>
        </w:p>
        <w:p w14:paraId="7729FC62" w14:textId="2AE3C617"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79" w:history="1">
            <w:r w:rsidRPr="00253CC5">
              <w:rPr>
                <w:rStyle w:val="Hyperlink"/>
                <w:noProof/>
              </w:rPr>
              <w:t>Raising Age Limits</w:t>
            </w:r>
            <w:r>
              <w:rPr>
                <w:noProof/>
                <w:webHidden/>
              </w:rPr>
              <w:tab/>
            </w:r>
            <w:r>
              <w:rPr>
                <w:noProof/>
                <w:webHidden/>
              </w:rPr>
              <w:fldChar w:fldCharType="begin"/>
            </w:r>
            <w:r>
              <w:rPr>
                <w:noProof/>
                <w:webHidden/>
              </w:rPr>
              <w:instrText xml:space="preserve"> PAGEREF _Toc199249779 \h </w:instrText>
            </w:r>
            <w:r>
              <w:rPr>
                <w:noProof/>
                <w:webHidden/>
              </w:rPr>
            </w:r>
            <w:r>
              <w:rPr>
                <w:noProof/>
                <w:webHidden/>
              </w:rPr>
              <w:fldChar w:fldCharType="separate"/>
            </w:r>
            <w:r w:rsidR="00C52862">
              <w:rPr>
                <w:noProof/>
                <w:webHidden/>
              </w:rPr>
              <w:t>7</w:t>
            </w:r>
            <w:r>
              <w:rPr>
                <w:noProof/>
                <w:webHidden/>
              </w:rPr>
              <w:fldChar w:fldCharType="end"/>
            </w:r>
          </w:hyperlink>
        </w:p>
        <w:p w14:paraId="20C44266" w14:textId="6A524D16"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80" w:history="1">
            <w:r w:rsidRPr="00253CC5">
              <w:rPr>
                <w:rStyle w:val="Hyperlink"/>
                <w:noProof/>
              </w:rPr>
              <w:t>Other features being consulted on:</w:t>
            </w:r>
            <w:r>
              <w:rPr>
                <w:noProof/>
                <w:webHidden/>
              </w:rPr>
              <w:tab/>
            </w:r>
            <w:r>
              <w:rPr>
                <w:noProof/>
                <w:webHidden/>
              </w:rPr>
              <w:fldChar w:fldCharType="begin"/>
            </w:r>
            <w:r>
              <w:rPr>
                <w:noProof/>
                <w:webHidden/>
              </w:rPr>
              <w:instrText xml:space="preserve"> PAGEREF _Toc199249780 \h </w:instrText>
            </w:r>
            <w:r>
              <w:rPr>
                <w:noProof/>
                <w:webHidden/>
              </w:rPr>
            </w:r>
            <w:r>
              <w:rPr>
                <w:noProof/>
                <w:webHidden/>
              </w:rPr>
              <w:fldChar w:fldCharType="separate"/>
            </w:r>
            <w:r w:rsidR="00C52862">
              <w:rPr>
                <w:noProof/>
                <w:webHidden/>
              </w:rPr>
              <w:t>8</w:t>
            </w:r>
            <w:r>
              <w:rPr>
                <w:noProof/>
                <w:webHidden/>
              </w:rPr>
              <w:fldChar w:fldCharType="end"/>
            </w:r>
          </w:hyperlink>
        </w:p>
        <w:p w14:paraId="24341434" w14:textId="07EE0CCF"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1" w:history="1">
            <w:r w:rsidRPr="00253CC5">
              <w:rPr>
                <w:rStyle w:val="Hyperlink"/>
                <w:rFonts w:ascii="Segoe UI Emoji" w:hAnsi="Segoe UI Emoji" w:cs="Segoe UI Emoji"/>
                <w:noProof/>
              </w:rPr>
              <w:t>💡</w:t>
            </w:r>
            <w:r w:rsidRPr="00253CC5">
              <w:rPr>
                <w:rStyle w:val="Hyperlink"/>
                <w:noProof/>
              </w:rPr>
              <w:t>What are some of the Impacts?</w:t>
            </w:r>
            <w:r>
              <w:rPr>
                <w:noProof/>
                <w:webHidden/>
              </w:rPr>
              <w:tab/>
            </w:r>
            <w:r>
              <w:rPr>
                <w:noProof/>
                <w:webHidden/>
              </w:rPr>
              <w:fldChar w:fldCharType="begin"/>
            </w:r>
            <w:r>
              <w:rPr>
                <w:noProof/>
                <w:webHidden/>
              </w:rPr>
              <w:instrText xml:space="preserve"> PAGEREF _Toc199249781 \h </w:instrText>
            </w:r>
            <w:r>
              <w:rPr>
                <w:noProof/>
                <w:webHidden/>
              </w:rPr>
            </w:r>
            <w:r>
              <w:rPr>
                <w:noProof/>
                <w:webHidden/>
              </w:rPr>
              <w:fldChar w:fldCharType="separate"/>
            </w:r>
            <w:r w:rsidR="00C52862">
              <w:rPr>
                <w:noProof/>
                <w:webHidden/>
              </w:rPr>
              <w:t>9</w:t>
            </w:r>
            <w:r>
              <w:rPr>
                <w:noProof/>
                <w:webHidden/>
              </w:rPr>
              <w:fldChar w:fldCharType="end"/>
            </w:r>
          </w:hyperlink>
        </w:p>
        <w:p w14:paraId="7CF7DDDD" w14:textId="6712E060"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2" w:history="1">
            <w:r w:rsidRPr="00253CC5">
              <w:rPr>
                <w:rStyle w:val="Hyperlink"/>
                <w:rFonts w:ascii="Segoe UI Emoji" w:hAnsi="Segoe UI Emoji" w:cs="Segoe UI Emoji"/>
                <w:noProof/>
              </w:rPr>
              <w:t>💡</w:t>
            </w:r>
            <w:r w:rsidRPr="00253CC5">
              <w:rPr>
                <w:rStyle w:val="Hyperlink"/>
                <w:noProof/>
              </w:rPr>
              <w:t xml:space="preserve"> Key Messages</w:t>
            </w:r>
            <w:r>
              <w:rPr>
                <w:noProof/>
                <w:webHidden/>
              </w:rPr>
              <w:tab/>
            </w:r>
            <w:r>
              <w:rPr>
                <w:noProof/>
                <w:webHidden/>
              </w:rPr>
              <w:fldChar w:fldCharType="begin"/>
            </w:r>
            <w:r>
              <w:rPr>
                <w:noProof/>
                <w:webHidden/>
              </w:rPr>
              <w:instrText xml:space="preserve"> PAGEREF _Toc199249782 \h </w:instrText>
            </w:r>
            <w:r>
              <w:rPr>
                <w:noProof/>
                <w:webHidden/>
              </w:rPr>
            </w:r>
            <w:r>
              <w:rPr>
                <w:noProof/>
                <w:webHidden/>
              </w:rPr>
              <w:fldChar w:fldCharType="separate"/>
            </w:r>
            <w:r w:rsidR="00C52862">
              <w:rPr>
                <w:noProof/>
                <w:webHidden/>
              </w:rPr>
              <w:t>9</w:t>
            </w:r>
            <w:r>
              <w:rPr>
                <w:noProof/>
                <w:webHidden/>
              </w:rPr>
              <w:fldChar w:fldCharType="end"/>
            </w:r>
          </w:hyperlink>
        </w:p>
        <w:p w14:paraId="4C07525B" w14:textId="7FC48081"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3" w:history="1">
            <w:r w:rsidRPr="00253CC5">
              <w:rPr>
                <w:rStyle w:val="Hyperlink"/>
                <w:rFonts w:ascii="Segoe UI Emoji" w:hAnsi="Segoe UI Emoji" w:cs="Segoe UI Emoji"/>
                <w:noProof/>
              </w:rPr>
              <w:t>⏰</w:t>
            </w:r>
            <w:r w:rsidRPr="00253CC5">
              <w:rPr>
                <w:rStyle w:val="Hyperlink"/>
                <w:noProof/>
              </w:rPr>
              <w:t>Parliamentary Timetable</w:t>
            </w:r>
            <w:r>
              <w:rPr>
                <w:noProof/>
                <w:webHidden/>
              </w:rPr>
              <w:tab/>
            </w:r>
            <w:r>
              <w:rPr>
                <w:noProof/>
                <w:webHidden/>
              </w:rPr>
              <w:fldChar w:fldCharType="begin"/>
            </w:r>
            <w:r>
              <w:rPr>
                <w:noProof/>
                <w:webHidden/>
              </w:rPr>
              <w:instrText xml:space="preserve"> PAGEREF _Toc199249783 \h </w:instrText>
            </w:r>
            <w:r>
              <w:rPr>
                <w:noProof/>
                <w:webHidden/>
              </w:rPr>
            </w:r>
            <w:r>
              <w:rPr>
                <w:noProof/>
                <w:webHidden/>
              </w:rPr>
              <w:fldChar w:fldCharType="separate"/>
            </w:r>
            <w:r w:rsidR="00C52862">
              <w:rPr>
                <w:noProof/>
                <w:webHidden/>
              </w:rPr>
              <w:t>10</w:t>
            </w:r>
            <w:r>
              <w:rPr>
                <w:noProof/>
                <w:webHidden/>
              </w:rPr>
              <w:fldChar w:fldCharType="end"/>
            </w:r>
          </w:hyperlink>
        </w:p>
        <w:p w14:paraId="4FEF5CA0" w14:textId="287F248B"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4" w:history="1">
            <w:r w:rsidRPr="00253CC5">
              <w:rPr>
                <w:rStyle w:val="Hyperlink"/>
                <w:rFonts w:ascii="Segoe UI Emoji" w:hAnsi="Segoe UI Emoji" w:cs="Segoe UI Emoji"/>
                <w:noProof/>
              </w:rPr>
              <w:t>⏰</w:t>
            </w:r>
            <w:r w:rsidRPr="00253CC5">
              <w:rPr>
                <w:rStyle w:val="Hyperlink"/>
                <w:noProof/>
              </w:rPr>
              <w:t xml:space="preserve"> Timetable of Cuts (Implementation)</w:t>
            </w:r>
            <w:r>
              <w:rPr>
                <w:noProof/>
                <w:webHidden/>
              </w:rPr>
              <w:tab/>
            </w:r>
            <w:r>
              <w:rPr>
                <w:noProof/>
                <w:webHidden/>
              </w:rPr>
              <w:fldChar w:fldCharType="begin"/>
            </w:r>
            <w:r>
              <w:rPr>
                <w:noProof/>
                <w:webHidden/>
              </w:rPr>
              <w:instrText xml:space="preserve"> PAGEREF _Toc199249784 \h </w:instrText>
            </w:r>
            <w:r>
              <w:rPr>
                <w:noProof/>
                <w:webHidden/>
              </w:rPr>
            </w:r>
            <w:r>
              <w:rPr>
                <w:noProof/>
                <w:webHidden/>
              </w:rPr>
              <w:fldChar w:fldCharType="separate"/>
            </w:r>
            <w:r w:rsidR="00C52862">
              <w:rPr>
                <w:noProof/>
                <w:webHidden/>
              </w:rPr>
              <w:t>10</w:t>
            </w:r>
            <w:r>
              <w:rPr>
                <w:noProof/>
                <w:webHidden/>
              </w:rPr>
              <w:fldChar w:fldCharType="end"/>
            </w:r>
          </w:hyperlink>
        </w:p>
        <w:p w14:paraId="2CC151B9" w14:textId="774A002F"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5" w:history="1">
            <w:r w:rsidRPr="00253CC5">
              <w:rPr>
                <w:rStyle w:val="Hyperlink"/>
                <w:rFonts w:ascii="Segoe UI Emoji" w:hAnsi="Segoe UI Emoji" w:cs="Segoe UI Emoji"/>
                <w:noProof/>
              </w:rPr>
              <w:t>✊</w:t>
            </w:r>
            <w:r w:rsidRPr="00253CC5">
              <w:rPr>
                <w:rStyle w:val="Hyperlink"/>
                <w:noProof/>
              </w:rPr>
              <w:t xml:space="preserve"> What Can You Do?</w:t>
            </w:r>
            <w:r>
              <w:rPr>
                <w:noProof/>
                <w:webHidden/>
              </w:rPr>
              <w:tab/>
            </w:r>
            <w:r>
              <w:rPr>
                <w:noProof/>
                <w:webHidden/>
              </w:rPr>
              <w:fldChar w:fldCharType="begin"/>
            </w:r>
            <w:r>
              <w:rPr>
                <w:noProof/>
                <w:webHidden/>
              </w:rPr>
              <w:instrText xml:space="preserve"> PAGEREF _Toc199249785 \h </w:instrText>
            </w:r>
            <w:r>
              <w:rPr>
                <w:noProof/>
                <w:webHidden/>
              </w:rPr>
            </w:r>
            <w:r>
              <w:rPr>
                <w:noProof/>
                <w:webHidden/>
              </w:rPr>
              <w:fldChar w:fldCharType="separate"/>
            </w:r>
            <w:r w:rsidR="00C52862">
              <w:rPr>
                <w:noProof/>
                <w:webHidden/>
              </w:rPr>
              <w:t>11</w:t>
            </w:r>
            <w:r>
              <w:rPr>
                <w:noProof/>
                <w:webHidden/>
              </w:rPr>
              <w:fldChar w:fldCharType="end"/>
            </w:r>
          </w:hyperlink>
        </w:p>
        <w:p w14:paraId="0F68F9C1" w14:textId="359FDA07"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6" w:history="1">
            <w:r w:rsidRPr="00253CC5">
              <w:rPr>
                <w:rStyle w:val="Hyperlink"/>
                <w:rFonts w:ascii="Segoe UI Emoji" w:hAnsi="Segoe UI Emoji" w:cs="Segoe UI Emoji"/>
                <w:noProof/>
              </w:rPr>
              <w:t>📖</w:t>
            </w:r>
            <w:r w:rsidRPr="00253CC5">
              <w:rPr>
                <w:rStyle w:val="Hyperlink"/>
                <w:noProof/>
              </w:rPr>
              <w:t xml:space="preserve"> Glossary</w:t>
            </w:r>
            <w:r>
              <w:rPr>
                <w:noProof/>
                <w:webHidden/>
              </w:rPr>
              <w:tab/>
            </w:r>
            <w:r>
              <w:rPr>
                <w:noProof/>
                <w:webHidden/>
              </w:rPr>
              <w:fldChar w:fldCharType="begin"/>
            </w:r>
            <w:r>
              <w:rPr>
                <w:noProof/>
                <w:webHidden/>
              </w:rPr>
              <w:instrText xml:space="preserve"> PAGEREF _Toc199249786 \h </w:instrText>
            </w:r>
            <w:r>
              <w:rPr>
                <w:noProof/>
                <w:webHidden/>
              </w:rPr>
            </w:r>
            <w:r>
              <w:rPr>
                <w:noProof/>
                <w:webHidden/>
              </w:rPr>
              <w:fldChar w:fldCharType="separate"/>
            </w:r>
            <w:r w:rsidR="00C52862">
              <w:rPr>
                <w:noProof/>
                <w:webHidden/>
              </w:rPr>
              <w:t>12</w:t>
            </w:r>
            <w:r>
              <w:rPr>
                <w:noProof/>
                <w:webHidden/>
              </w:rPr>
              <w:fldChar w:fldCharType="end"/>
            </w:r>
          </w:hyperlink>
        </w:p>
        <w:p w14:paraId="494228E5" w14:textId="41815324" w:rsidR="00EE59AE" w:rsidRDefault="00EE59AE">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249787" w:history="1">
            <w:r w:rsidRPr="00253CC5">
              <w:rPr>
                <w:rStyle w:val="Hyperlink"/>
                <w:noProof/>
              </w:rPr>
              <w:t>In-depth Insights</w:t>
            </w:r>
            <w:r>
              <w:rPr>
                <w:noProof/>
                <w:webHidden/>
              </w:rPr>
              <w:tab/>
            </w:r>
            <w:r>
              <w:rPr>
                <w:noProof/>
                <w:webHidden/>
              </w:rPr>
              <w:fldChar w:fldCharType="begin"/>
            </w:r>
            <w:r>
              <w:rPr>
                <w:noProof/>
                <w:webHidden/>
              </w:rPr>
              <w:instrText xml:space="preserve"> PAGEREF _Toc199249787 \h </w:instrText>
            </w:r>
            <w:r>
              <w:rPr>
                <w:noProof/>
                <w:webHidden/>
              </w:rPr>
            </w:r>
            <w:r>
              <w:rPr>
                <w:noProof/>
                <w:webHidden/>
              </w:rPr>
              <w:fldChar w:fldCharType="separate"/>
            </w:r>
            <w:r w:rsidR="00C52862">
              <w:rPr>
                <w:noProof/>
                <w:webHidden/>
              </w:rPr>
              <w:t>12</w:t>
            </w:r>
            <w:r>
              <w:rPr>
                <w:noProof/>
                <w:webHidden/>
              </w:rPr>
              <w:fldChar w:fldCharType="end"/>
            </w:r>
          </w:hyperlink>
        </w:p>
        <w:p w14:paraId="0A27B37C" w14:textId="78CD9CF5"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88" w:history="1">
            <w:r w:rsidRPr="00253CC5">
              <w:rPr>
                <w:rStyle w:val="Hyperlink"/>
                <w:noProof/>
              </w:rPr>
              <w:t>PIP Daily Living Component Changes Scoring</w:t>
            </w:r>
            <w:r>
              <w:rPr>
                <w:noProof/>
                <w:webHidden/>
              </w:rPr>
              <w:tab/>
            </w:r>
            <w:r>
              <w:rPr>
                <w:noProof/>
                <w:webHidden/>
              </w:rPr>
              <w:fldChar w:fldCharType="begin"/>
            </w:r>
            <w:r>
              <w:rPr>
                <w:noProof/>
                <w:webHidden/>
              </w:rPr>
              <w:instrText xml:space="preserve"> PAGEREF _Toc199249788 \h </w:instrText>
            </w:r>
            <w:r>
              <w:rPr>
                <w:noProof/>
                <w:webHidden/>
              </w:rPr>
            </w:r>
            <w:r>
              <w:rPr>
                <w:noProof/>
                <w:webHidden/>
              </w:rPr>
              <w:fldChar w:fldCharType="separate"/>
            </w:r>
            <w:r w:rsidR="00C52862">
              <w:rPr>
                <w:noProof/>
                <w:webHidden/>
              </w:rPr>
              <w:t>12</w:t>
            </w:r>
            <w:r>
              <w:rPr>
                <w:noProof/>
                <w:webHidden/>
              </w:rPr>
              <w:fldChar w:fldCharType="end"/>
            </w:r>
          </w:hyperlink>
        </w:p>
        <w:p w14:paraId="301D4ACE" w14:textId="66DE3A84" w:rsidR="00EE59AE" w:rsidRDefault="00EE59AE">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249789" w:history="1">
            <w:r w:rsidRPr="00253CC5">
              <w:rPr>
                <w:rStyle w:val="Hyperlink"/>
                <w:noProof/>
              </w:rPr>
              <w:t>Other impacts of PIP Reform</w:t>
            </w:r>
            <w:r>
              <w:rPr>
                <w:noProof/>
                <w:webHidden/>
              </w:rPr>
              <w:tab/>
            </w:r>
            <w:r>
              <w:rPr>
                <w:noProof/>
                <w:webHidden/>
              </w:rPr>
              <w:fldChar w:fldCharType="begin"/>
            </w:r>
            <w:r>
              <w:rPr>
                <w:noProof/>
                <w:webHidden/>
              </w:rPr>
              <w:instrText xml:space="preserve"> PAGEREF _Toc199249789 \h </w:instrText>
            </w:r>
            <w:r>
              <w:rPr>
                <w:noProof/>
                <w:webHidden/>
              </w:rPr>
            </w:r>
            <w:r>
              <w:rPr>
                <w:noProof/>
                <w:webHidden/>
              </w:rPr>
              <w:fldChar w:fldCharType="separate"/>
            </w:r>
            <w:r w:rsidR="00C52862">
              <w:rPr>
                <w:noProof/>
                <w:webHidden/>
              </w:rPr>
              <w:t>12</w:t>
            </w:r>
            <w:r>
              <w:rPr>
                <w:noProof/>
                <w:webHidden/>
              </w:rPr>
              <w:fldChar w:fldCharType="end"/>
            </w:r>
          </w:hyperlink>
        </w:p>
        <w:p w14:paraId="3D74547C" w14:textId="6ECB817F" w:rsidR="00D71EE2" w:rsidRDefault="00D71EE2" w:rsidP="002D6944">
          <w:r>
            <w:rPr>
              <w:b/>
              <w:bCs/>
              <w:noProof/>
            </w:rPr>
            <w:fldChar w:fldCharType="end"/>
          </w:r>
        </w:p>
      </w:sdtContent>
    </w:sdt>
    <w:p w14:paraId="32D9E061" w14:textId="77777777" w:rsidR="00D71EE2" w:rsidRDefault="00D71EE2" w:rsidP="002D6944">
      <w:pPr>
        <w:spacing w:after="0" w:line="240" w:lineRule="auto"/>
        <w:rPr>
          <w:rFonts w:eastAsiaTheme="majorEastAsia" w:cstheme="majorBidi"/>
          <w:b/>
          <w:bCs/>
          <w:color w:val="432F66"/>
          <w:sz w:val="52"/>
          <w:szCs w:val="52"/>
        </w:rPr>
      </w:pPr>
      <w:r>
        <w:br w:type="page"/>
      </w:r>
    </w:p>
    <w:p w14:paraId="689CEB4E" w14:textId="77777777" w:rsidR="00ED7015" w:rsidRDefault="00ED7015" w:rsidP="00ED7015"/>
    <w:p w14:paraId="37DC739A" w14:textId="77777777" w:rsidR="00427727" w:rsidRDefault="00427727" w:rsidP="00C62507">
      <w:pPr>
        <w:pStyle w:val="Title"/>
        <w:jc w:val="left"/>
        <w:rPr>
          <w:color w:val="432F66"/>
          <w:sz w:val="72"/>
          <w:szCs w:val="72"/>
        </w:rPr>
      </w:pPr>
    </w:p>
    <w:p w14:paraId="5EC54C5B" w14:textId="1F4BA893" w:rsidR="00C62507" w:rsidRPr="00B40BD4" w:rsidRDefault="00C62507" w:rsidP="00C62507">
      <w:pPr>
        <w:pStyle w:val="Title"/>
        <w:jc w:val="left"/>
        <w:rPr>
          <w:color w:val="432F66"/>
          <w:sz w:val="72"/>
          <w:szCs w:val="72"/>
        </w:rPr>
      </w:pPr>
      <w:r w:rsidRPr="00B40BD4">
        <w:rPr>
          <w:color w:val="432F66"/>
          <w:sz w:val="72"/>
          <w:szCs w:val="72"/>
        </w:rPr>
        <w:t>Information Document: Pathways to Work Green Paper (2025)</w:t>
      </w:r>
      <w:r w:rsidRPr="00B40BD4">
        <w:rPr>
          <w:color w:val="432F66"/>
          <w:sz w:val="72"/>
          <w:szCs w:val="72"/>
        </w:rPr>
        <w:br/>
        <w:t>For D</w:t>
      </w:r>
      <w:r w:rsidRPr="00B40BD4">
        <w:rPr>
          <w:color w:val="432F66"/>
          <w:sz w:val="72"/>
          <w:szCs w:val="72"/>
        </w:rPr>
        <w:t>POs</w:t>
      </w:r>
    </w:p>
    <w:p w14:paraId="520F16CD" w14:textId="5E32DEDF" w:rsidR="00C62507" w:rsidRDefault="00C62507" w:rsidP="00C62507"/>
    <w:p w14:paraId="726A6DF8" w14:textId="77777777" w:rsidR="0081281B" w:rsidRDefault="0081281B" w:rsidP="00C62507"/>
    <w:p w14:paraId="59E892DA" w14:textId="77777777" w:rsidR="0081281B" w:rsidRDefault="0081281B" w:rsidP="00C62507"/>
    <w:p w14:paraId="005CC854" w14:textId="77777777" w:rsidR="0081281B" w:rsidRPr="00C62507" w:rsidRDefault="0081281B" w:rsidP="00C62507"/>
    <w:p w14:paraId="27EA84D9" w14:textId="77777777" w:rsidR="00C62507" w:rsidRPr="00C62507" w:rsidRDefault="00C62507" w:rsidP="00C62507">
      <w:pPr>
        <w:pStyle w:val="Heading2"/>
      </w:pPr>
      <w:bookmarkStart w:id="1" w:name="_Toc199249765"/>
      <w:r w:rsidRPr="00C62507">
        <w:rPr>
          <w:rFonts w:ascii="Segoe UI Emoji" w:hAnsi="Segoe UI Emoji" w:cs="Segoe UI Emoji"/>
        </w:rPr>
        <w:t>📌</w:t>
      </w:r>
      <w:r w:rsidRPr="00C62507">
        <w:t xml:space="preserve"> Top Tips for Reading This Document</w:t>
      </w:r>
      <w:bookmarkEnd w:id="1"/>
    </w:p>
    <w:p w14:paraId="6AF75285" w14:textId="77777777" w:rsidR="00C62507" w:rsidRPr="00C62507" w:rsidRDefault="00C62507" w:rsidP="00EE59AE">
      <w:pPr>
        <w:numPr>
          <w:ilvl w:val="0"/>
          <w:numId w:val="1"/>
        </w:numPr>
      </w:pPr>
      <w:r w:rsidRPr="00C62507">
        <w:rPr>
          <w:b/>
          <w:bCs/>
        </w:rPr>
        <w:t>Glossary at the back</w:t>
      </w:r>
      <w:r w:rsidRPr="00C62507">
        <w:t> explains jargon like "conditionality" or "passporting benefits."</w:t>
      </w:r>
    </w:p>
    <w:p w14:paraId="2D25A26B" w14:textId="77777777" w:rsidR="00C62507" w:rsidRPr="00C62507" w:rsidRDefault="00C62507" w:rsidP="00EE59AE">
      <w:pPr>
        <w:numPr>
          <w:ilvl w:val="0"/>
          <w:numId w:val="1"/>
        </w:numPr>
      </w:pPr>
      <w:r w:rsidRPr="00C62507">
        <w:rPr>
          <w:b/>
          <w:bCs/>
        </w:rPr>
        <w:t>"Insider Notes"</w:t>
      </w:r>
      <w:r w:rsidRPr="00C62507">
        <w:t> highlight what the government </w:t>
      </w:r>
      <w:r w:rsidRPr="00C62507">
        <w:rPr>
          <w:i/>
          <w:iCs/>
        </w:rPr>
        <w:t>isn’t</w:t>
      </w:r>
      <w:r w:rsidRPr="00C62507">
        <w:t> telling you.</w:t>
      </w:r>
    </w:p>
    <w:p w14:paraId="17D49E24" w14:textId="77777777" w:rsidR="00C62507" w:rsidRPr="00C62507" w:rsidRDefault="00C62507" w:rsidP="00EE59AE">
      <w:pPr>
        <w:numPr>
          <w:ilvl w:val="0"/>
          <w:numId w:val="1"/>
        </w:numPr>
      </w:pPr>
      <w:r w:rsidRPr="00C62507">
        <w:rPr>
          <w:b/>
          <w:bCs/>
        </w:rPr>
        <w:t>Key impacts are in bold</w:t>
      </w:r>
      <w:r w:rsidRPr="00C62507">
        <w:t>—skip to these if short on time.</w:t>
      </w:r>
    </w:p>
    <w:p w14:paraId="52C3988E" w14:textId="2140D169" w:rsidR="00C62507" w:rsidRPr="00C62507" w:rsidRDefault="00C62507" w:rsidP="00C62507"/>
    <w:p w14:paraId="136E8D1D" w14:textId="77777777" w:rsidR="0081281B" w:rsidRDefault="0081281B">
      <w:pPr>
        <w:spacing w:after="0" w:line="240" w:lineRule="auto"/>
        <w:rPr>
          <w:rFonts w:ascii="Segoe UI Emoji" w:eastAsiaTheme="majorEastAsia" w:hAnsi="Segoe UI Emoji" w:cs="Segoe UI Emoji"/>
          <w:b/>
          <w:bCs/>
          <w:color w:val="432F66"/>
          <w:sz w:val="52"/>
          <w:szCs w:val="52"/>
        </w:rPr>
      </w:pPr>
      <w:bookmarkStart w:id="2" w:name="_Toc199249766"/>
      <w:r>
        <w:rPr>
          <w:rFonts w:ascii="Segoe UI Emoji" w:hAnsi="Segoe UI Emoji" w:cs="Segoe UI Emoji"/>
        </w:rPr>
        <w:br w:type="page"/>
      </w:r>
    </w:p>
    <w:p w14:paraId="34C05262" w14:textId="39BC9A0C" w:rsidR="00C62507" w:rsidRPr="00C62507" w:rsidRDefault="00C62507" w:rsidP="00C62507">
      <w:pPr>
        <w:pStyle w:val="Heading2"/>
      </w:pPr>
      <w:r w:rsidRPr="00C62507">
        <w:rPr>
          <w:rFonts w:ascii="Segoe UI Emoji" w:hAnsi="Segoe UI Emoji" w:cs="Segoe UI Emoji"/>
        </w:rPr>
        <w:lastRenderedPageBreak/>
        <w:t>🔍</w:t>
      </w:r>
      <w:r w:rsidRPr="00C62507">
        <w:t xml:space="preserve"> What’s This All About?</w:t>
      </w:r>
      <w:bookmarkEnd w:id="2"/>
    </w:p>
    <w:p w14:paraId="5125486D" w14:textId="77777777" w:rsidR="00C62507" w:rsidRPr="00C62507" w:rsidRDefault="00C62507" w:rsidP="00C62507">
      <w:r w:rsidRPr="00C62507">
        <w:t>The government’s "Pathways to Work" Green Paper (published 18 March 2025) proposes major changes to benefits like PIP, Universal Credit, and ESA. They claim it’s about "helping people into work," but </w:t>
      </w:r>
      <w:r w:rsidRPr="00C62507">
        <w:rPr>
          <w:b/>
          <w:bCs/>
        </w:rPr>
        <w:t>90% of the reforms are cuts</w:t>
      </w:r>
      <w:r w:rsidRPr="00C62507">
        <w:t>—and many aren’t even open for consultation!</w:t>
      </w:r>
    </w:p>
    <w:p w14:paraId="1E585ABC" w14:textId="0143D403" w:rsidR="00C62507" w:rsidRDefault="00C62507" w:rsidP="00C62507">
      <w:r w:rsidRPr="00C62507">
        <w:rPr>
          <w:rFonts w:ascii="Segoe UI Emoji" w:hAnsi="Segoe UI Emoji" w:cs="Segoe UI Emoji"/>
          <w:b/>
          <w:bCs/>
        </w:rPr>
        <w:t>📅</w:t>
      </w:r>
      <w:r w:rsidRPr="00C62507">
        <w:rPr>
          <w:b/>
          <w:bCs/>
        </w:rPr>
        <w:t xml:space="preserve"> </w:t>
      </w:r>
      <w:r w:rsidRPr="00C62507">
        <w:t>Extended Deadline</w:t>
      </w:r>
      <w:r w:rsidR="006915DA" w:rsidRPr="0012258A">
        <w:t xml:space="preserve"> for Consultation Responses</w:t>
      </w:r>
      <w:r w:rsidRPr="00C62507">
        <w:t>: </w:t>
      </w:r>
      <w:r w:rsidRPr="00C62507">
        <w:rPr>
          <w:b/>
          <w:bCs/>
        </w:rPr>
        <w:t>Responses due</w:t>
      </w:r>
      <w:r w:rsidRPr="00C62507">
        <w:t> </w:t>
      </w:r>
      <w:r w:rsidRPr="00C62507">
        <w:rPr>
          <w:b/>
          <w:bCs/>
        </w:rPr>
        <w:t>30 June 2025</w:t>
      </w:r>
      <w:r w:rsidRPr="00C62507">
        <w:t> (</w:t>
      </w:r>
      <w:r w:rsidR="0012258A">
        <w:t>initially</w:t>
      </w:r>
      <w:r w:rsidRPr="00C62507">
        <w:t xml:space="preserve"> 12 weeks, but accessible versions were delayed).</w:t>
      </w:r>
    </w:p>
    <w:p w14:paraId="30674BA0" w14:textId="77777777" w:rsidR="00850ECF" w:rsidRDefault="00850ECF" w:rsidP="00C62507"/>
    <w:p w14:paraId="27BF1B02" w14:textId="247AD155" w:rsidR="00850ECF" w:rsidRDefault="00850ECF" w:rsidP="00850ECF">
      <w:pPr>
        <w:pStyle w:val="Heading3"/>
      </w:pPr>
      <w:bookmarkStart w:id="3" w:name="_Toc199249767"/>
      <w:r>
        <w:t>The Government’s stated Aims:</w:t>
      </w:r>
      <w:bookmarkEnd w:id="3"/>
    </w:p>
    <w:p w14:paraId="327DAEB4" w14:textId="2E9F5F2B" w:rsidR="00C27131" w:rsidRPr="00C27131" w:rsidRDefault="00C27131" w:rsidP="00C27131">
      <w:r>
        <w:t xml:space="preserve">The UK Government released this green paper because </w:t>
      </w:r>
      <w:r w:rsidR="00042AF1">
        <w:t>they claim to want to:</w:t>
      </w:r>
    </w:p>
    <w:p w14:paraId="0EB0841C" w14:textId="08BAD3BF" w:rsidR="00C27131" w:rsidRPr="00C27131" w:rsidRDefault="00C27131" w:rsidP="00EE59AE">
      <w:pPr>
        <w:numPr>
          <w:ilvl w:val="0"/>
          <w:numId w:val="11"/>
        </w:numPr>
      </w:pPr>
      <w:r>
        <w:t>Stop</w:t>
      </w:r>
      <w:r w:rsidRPr="00C27131">
        <w:t xml:space="preserve"> people from falling into long-term economic inactivity through early intervention and support </w:t>
      </w:r>
    </w:p>
    <w:p w14:paraId="24C8D6A7" w14:textId="025A03E8" w:rsidR="00C27131" w:rsidRPr="00C27131" w:rsidRDefault="00C27131" w:rsidP="00EE59AE">
      <w:pPr>
        <w:numPr>
          <w:ilvl w:val="0"/>
          <w:numId w:val="11"/>
        </w:numPr>
      </w:pPr>
      <w:r>
        <w:t>D</w:t>
      </w:r>
      <w:r w:rsidRPr="00C27131">
        <w:t xml:space="preserve">eliver better and more tailored employment support to get more people off benefits, into work, and with a higher expectation to engage with that support </w:t>
      </w:r>
    </w:p>
    <w:p w14:paraId="47DF8C26" w14:textId="7093B6B0" w:rsidR="00C27131" w:rsidRPr="00C27131" w:rsidRDefault="00042AF1" w:rsidP="00EE59AE">
      <w:pPr>
        <w:numPr>
          <w:ilvl w:val="0"/>
          <w:numId w:val="11"/>
        </w:numPr>
      </w:pPr>
      <w:r>
        <w:t>E</w:t>
      </w:r>
      <w:r w:rsidR="00C27131" w:rsidRPr="00C27131">
        <w:t>nsur</w:t>
      </w:r>
      <w:r>
        <w:t>e</w:t>
      </w:r>
      <w:r w:rsidR="00C27131" w:rsidRPr="00C27131">
        <w:t xml:space="preserve"> the benefits system is financially sustainable to keep providing for those “who need it most” </w:t>
      </w:r>
    </w:p>
    <w:p w14:paraId="66107295" w14:textId="4EBAD1D9" w:rsidR="00C27131" w:rsidRPr="00C27131" w:rsidRDefault="00042AF1" w:rsidP="00EE59AE">
      <w:pPr>
        <w:numPr>
          <w:ilvl w:val="0"/>
          <w:numId w:val="11"/>
        </w:numPr>
      </w:pPr>
      <w:r>
        <w:t>P</w:t>
      </w:r>
      <w:r w:rsidR="00C27131" w:rsidRPr="00C27131">
        <w:t>rotect and suppor</w:t>
      </w:r>
      <w:r>
        <w:t>t</w:t>
      </w:r>
      <w:r w:rsidR="00C27131" w:rsidRPr="00C27131">
        <w:t xml:space="preserve"> Disabled people who won’t ever be able to work</w:t>
      </w:r>
      <w:r>
        <w:t>"</w:t>
      </w:r>
    </w:p>
    <w:p w14:paraId="3E9DAFAB" w14:textId="22E614BC" w:rsidR="00C62507" w:rsidRPr="00C62507" w:rsidRDefault="00C62507" w:rsidP="00C62507"/>
    <w:p w14:paraId="48F7D50E" w14:textId="407B54F9" w:rsidR="0095189C" w:rsidRDefault="0095189C" w:rsidP="0012258A">
      <w:pPr>
        <w:pStyle w:val="Heading2"/>
        <w:rPr>
          <w:rFonts w:ascii="Segoe UI Emoji" w:hAnsi="Segoe UI Emoji" w:cs="Segoe UI Emoji"/>
        </w:rPr>
      </w:pPr>
      <w:bookmarkStart w:id="4" w:name="_Toc199249768"/>
      <w:r>
        <w:rPr>
          <w:rFonts w:ascii="Segoe UI Emoji" w:hAnsi="Segoe UI Emoji" w:cs="Segoe UI Emoji"/>
        </w:rPr>
        <w:t>A real Consultation?</w:t>
      </w:r>
      <w:bookmarkEnd w:id="4"/>
    </w:p>
    <w:p w14:paraId="33114A43" w14:textId="49C94740" w:rsidR="0095189C" w:rsidRPr="0095189C" w:rsidRDefault="0095189C" w:rsidP="00EE59AE">
      <w:pPr>
        <w:numPr>
          <w:ilvl w:val="0"/>
          <w:numId w:val="10"/>
        </w:numPr>
      </w:pPr>
      <w:r w:rsidRPr="0095189C">
        <w:t>The Green</w:t>
      </w:r>
      <w:r w:rsidRPr="0095189C">
        <w:t xml:space="preserve"> Paper is a sham consultation.</w:t>
      </w:r>
    </w:p>
    <w:p w14:paraId="395AC308" w14:textId="30C10492" w:rsidR="0095189C" w:rsidRPr="0095189C" w:rsidRDefault="0095189C" w:rsidP="00EE59AE">
      <w:pPr>
        <w:numPr>
          <w:ilvl w:val="0"/>
          <w:numId w:val="10"/>
        </w:numPr>
      </w:pPr>
      <w:r w:rsidRPr="0095189C">
        <w:rPr>
          <w:lang w:val="en-US"/>
        </w:rPr>
        <w:t xml:space="preserve">While there are 22 </w:t>
      </w:r>
      <w:r w:rsidRPr="0095189C">
        <w:rPr>
          <w:lang w:val="en-US"/>
        </w:rPr>
        <w:t>major</w:t>
      </w:r>
      <w:r w:rsidRPr="0095189C">
        <w:rPr>
          <w:lang w:val="en-US"/>
        </w:rPr>
        <w:t xml:space="preserve"> </w:t>
      </w:r>
      <w:r w:rsidR="007F44F3" w:rsidRPr="0095189C">
        <w:rPr>
          <w:lang w:val="en-US"/>
        </w:rPr>
        <w:t>cost-cutting</w:t>
      </w:r>
      <w:r w:rsidRPr="0095189C">
        <w:rPr>
          <w:lang w:val="en-US"/>
        </w:rPr>
        <w:t xml:space="preserve"> reforms </w:t>
      </w:r>
      <w:r w:rsidRPr="0095189C">
        <w:rPr>
          <w:b/>
          <w:bCs/>
          <w:lang w:val="en-US"/>
        </w:rPr>
        <w:t>proposed</w:t>
      </w:r>
      <w:r w:rsidR="007F44F3">
        <w:rPr>
          <w:b/>
          <w:bCs/>
          <w:lang w:val="en-US"/>
        </w:rPr>
        <w:t xml:space="preserve">, only 12 </w:t>
      </w:r>
      <w:r w:rsidRPr="0095189C">
        <w:rPr>
          <w:b/>
          <w:bCs/>
          <w:lang w:val="en-US"/>
        </w:rPr>
        <w:t>are open to consultation</w:t>
      </w:r>
      <w:r w:rsidRPr="0095189C">
        <w:t>.</w:t>
      </w:r>
    </w:p>
    <w:p w14:paraId="45726D4B" w14:textId="77777777" w:rsidR="0095189C" w:rsidRPr="0095189C" w:rsidRDefault="0095189C" w:rsidP="0095189C"/>
    <w:p w14:paraId="5951FF51" w14:textId="77777777" w:rsidR="0081281B" w:rsidRDefault="0081281B">
      <w:pPr>
        <w:spacing w:after="0" w:line="240" w:lineRule="auto"/>
        <w:rPr>
          <w:rFonts w:ascii="Segoe UI Emoji" w:eastAsiaTheme="majorEastAsia" w:hAnsi="Segoe UI Emoji" w:cs="Segoe UI Emoji"/>
          <w:b/>
          <w:bCs/>
          <w:color w:val="432F66"/>
          <w:sz w:val="52"/>
          <w:szCs w:val="52"/>
        </w:rPr>
      </w:pPr>
      <w:bookmarkStart w:id="5" w:name="_Toc199249769"/>
      <w:r>
        <w:rPr>
          <w:rFonts w:ascii="Segoe UI Emoji" w:hAnsi="Segoe UI Emoji" w:cs="Segoe UI Emoji"/>
        </w:rPr>
        <w:br w:type="page"/>
      </w:r>
    </w:p>
    <w:p w14:paraId="42691700" w14:textId="5A03A807" w:rsidR="00C62507" w:rsidRPr="00C62507" w:rsidRDefault="00C62507" w:rsidP="0012258A">
      <w:pPr>
        <w:pStyle w:val="Heading2"/>
      </w:pPr>
      <w:r w:rsidRPr="00C62507">
        <w:rPr>
          <w:rFonts w:ascii="Segoe UI Emoji" w:hAnsi="Segoe UI Emoji" w:cs="Segoe UI Emoji"/>
        </w:rPr>
        <w:lastRenderedPageBreak/>
        <w:t>🚨</w:t>
      </w:r>
      <w:r w:rsidRPr="00C62507">
        <w:t xml:space="preserve"> </w:t>
      </w:r>
      <w:r w:rsidR="0012258A">
        <w:t>First things first, w</w:t>
      </w:r>
      <w:r w:rsidRPr="00C62507">
        <w:t>hat’s NOT Being Consulted On?</w:t>
      </w:r>
      <w:bookmarkEnd w:id="5"/>
    </w:p>
    <w:p w14:paraId="54A439B5" w14:textId="1921B63C" w:rsidR="00C62507" w:rsidRDefault="00C62507" w:rsidP="00C62507">
      <w:pPr>
        <w:rPr>
          <w:i/>
          <w:iCs/>
        </w:rPr>
      </w:pPr>
      <w:r w:rsidRPr="00C62507">
        <w:rPr>
          <w:i/>
          <w:iCs/>
        </w:rPr>
        <w:t>(These changes are happening</w:t>
      </w:r>
      <w:r w:rsidR="0012258A">
        <w:rPr>
          <w:i/>
          <w:iCs/>
        </w:rPr>
        <w:t xml:space="preserve">, </w:t>
      </w:r>
      <w:r w:rsidRPr="00C62507">
        <w:rPr>
          <w:i/>
          <w:iCs/>
        </w:rPr>
        <w:t>but the government won’t ask your opinion.)</w:t>
      </w:r>
    </w:p>
    <w:p w14:paraId="181FD6C1" w14:textId="77777777" w:rsidR="0081281B" w:rsidRPr="00C62507" w:rsidRDefault="0081281B" w:rsidP="00C62507"/>
    <w:p w14:paraId="3B46C55F" w14:textId="77777777" w:rsidR="00C62507" w:rsidRPr="00C62507" w:rsidRDefault="00C62507" w:rsidP="0012258A">
      <w:pPr>
        <w:pStyle w:val="Heading3"/>
      </w:pPr>
      <w:bookmarkStart w:id="6" w:name="_Toc199249770"/>
      <w:r w:rsidRPr="00C62507">
        <w:t>1. Scrapping the Work Capability Assessment (WCA)</w:t>
      </w:r>
      <w:bookmarkEnd w:id="6"/>
    </w:p>
    <w:p w14:paraId="250EA794" w14:textId="66255607" w:rsidR="00C62507" w:rsidRDefault="00C62507" w:rsidP="00EE59AE">
      <w:pPr>
        <w:numPr>
          <w:ilvl w:val="0"/>
          <w:numId w:val="2"/>
        </w:numPr>
      </w:pPr>
      <w:r w:rsidRPr="00C62507">
        <w:rPr>
          <w:i/>
          <w:iCs/>
        </w:rPr>
        <w:t>Why it matters</w:t>
      </w:r>
      <w:r w:rsidRPr="00C62507">
        <w:t>: The W</w:t>
      </w:r>
      <w:r w:rsidR="00186547">
        <w:t xml:space="preserve">ork </w:t>
      </w:r>
      <w:r w:rsidRPr="00C62507">
        <w:t>C</w:t>
      </w:r>
      <w:r w:rsidR="00186547">
        <w:t xml:space="preserve">apability </w:t>
      </w:r>
      <w:r w:rsidRPr="00C62507">
        <w:t>A</w:t>
      </w:r>
      <w:r w:rsidR="00186547">
        <w:t>ssessment</w:t>
      </w:r>
      <w:r w:rsidRPr="00C62507">
        <w:t xml:space="preserve"> decides if you must look for work or get extra money (£423/month) if you can’t work.</w:t>
      </w:r>
    </w:p>
    <w:p w14:paraId="265908FC" w14:textId="779DBEB6" w:rsidR="00186547" w:rsidRPr="00186547" w:rsidRDefault="00186547" w:rsidP="00EE59AE">
      <w:pPr>
        <w:numPr>
          <w:ilvl w:val="1"/>
          <w:numId w:val="2"/>
        </w:numPr>
      </w:pPr>
      <w:r w:rsidRPr="00186547">
        <w:t xml:space="preserve">It aims to find </w:t>
      </w:r>
      <w:r w:rsidRPr="00186547">
        <w:t xml:space="preserve">out what </w:t>
      </w:r>
      <w:hyperlink r:id="rId10" w:history="1">
        <w:r w:rsidRPr="00AE44C7">
          <w:rPr>
            <w:rStyle w:val="Hyperlink"/>
            <w:color w:val="432F66"/>
          </w:rPr>
          <w:t>work-related conditions</w:t>
        </w:r>
      </w:hyperlink>
      <w:r w:rsidRPr="00186547">
        <w:rPr>
          <w:rFonts w:ascii="Arial" w:hAnsi="Arial" w:cs="Arial"/>
        </w:rPr>
        <w:t> </w:t>
      </w:r>
      <w:r w:rsidRPr="00186547">
        <w:t>you must meet to keep getting benefit.</w:t>
      </w:r>
    </w:p>
    <w:p w14:paraId="6F7243CA" w14:textId="47D318BF" w:rsidR="009E2459" w:rsidRPr="009E2459" w:rsidRDefault="009E2459" w:rsidP="00EE59AE">
      <w:pPr>
        <w:numPr>
          <w:ilvl w:val="1"/>
          <w:numId w:val="2"/>
        </w:numPr>
      </w:pPr>
      <w:r w:rsidRPr="009E2459">
        <w:t xml:space="preserve">If </w:t>
      </w:r>
      <w:r>
        <w:t>y</w:t>
      </w:r>
      <w:r w:rsidRPr="009E2459">
        <w:t>ou are found to have a ‘</w:t>
      </w:r>
      <w:hyperlink r:id="rId11" w:history="1">
        <w:r w:rsidRPr="009E2459">
          <w:rPr>
            <w:rStyle w:val="Hyperlink"/>
            <w:color w:val="432F66"/>
          </w:rPr>
          <w:t>limited capability for work</w:t>
        </w:r>
      </w:hyperlink>
      <w:r w:rsidRPr="009E2459">
        <w:rPr>
          <w:color w:val="432F66"/>
        </w:rPr>
        <w:t xml:space="preserve">’ </w:t>
      </w:r>
      <w:r w:rsidRPr="009E2459">
        <w:t>in the assessment, your work-related conditions</w:t>
      </w:r>
      <w:r w:rsidRPr="009E2459">
        <w:rPr>
          <w:rFonts w:ascii="Arial" w:hAnsi="Arial" w:cs="Arial"/>
        </w:rPr>
        <w:t> </w:t>
      </w:r>
      <w:r w:rsidRPr="009E2459">
        <w:t>will be limited</w:t>
      </w:r>
      <w:r>
        <w:t>,</w:t>
      </w:r>
      <w:r w:rsidRPr="009E2459">
        <w:t xml:space="preserve"> with no job search conditionality</w:t>
      </w:r>
      <w:r>
        <w:t xml:space="preserve"> (see glossary)</w:t>
      </w:r>
      <w:r w:rsidRPr="009E2459">
        <w:t xml:space="preserve">  </w:t>
      </w:r>
    </w:p>
    <w:p w14:paraId="70A6EC67" w14:textId="086925D7" w:rsidR="00186547" w:rsidRPr="00C62507" w:rsidRDefault="009E2459" w:rsidP="00EE59AE">
      <w:pPr>
        <w:numPr>
          <w:ilvl w:val="1"/>
          <w:numId w:val="2"/>
        </w:numPr>
      </w:pPr>
      <w:r w:rsidRPr="009E2459">
        <w:t>If you have a ‘</w:t>
      </w:r>
      <w:hyperlink r:id="rId12" w:history="1">
        <w:r w:rsidRPr="009E2459">
          <w:rPr>
            <w:rStyle w:val="Hyperlink"/>
            <w:color w:val="432F66"/>
          </w:rPr>
          <w:t>limited capability for work-related activity</w:t>
        </w:r>
      </w:hyperlink>
      <w:r w:rsidRPr="009E2459">
        <w:t>’ in the assessment, none of the work-related conditions</w:t>
      </w:r>
      <w:r w:rsidRPr="009E2459">
        <w:rPr>
          <w:rFonts w:ascii="Arial" w:hAnsi="Arial" w:cs="Arial"/>
        </w:rPr>
        <w:t> </w:t>
      </w:r>
      <w:r w:rsidRPr="009E2459">
        <w:t>will apply to you, and you will also be entitled to the</w:t>
      </w:r>
      <w:r w:rsidRPr="009E2459">
        <w:rPr>
          <w:rFonts w:ascii="Arial" w:hAnsi="Arial" w:cs="Arial"/>
        </w:rPr>
        <w:t> </w:t>
      </w:r>
      <w:r w:rsidRPr="009E2459">
        <w:t xml:space="preserve">additional </w:t>
      </w:r>
      <w:hyperlink r:id="rId13" w:history="1">
        <w:r w:rsidRPr="009E2459">
          <w:rPr>
            <w:rStyle w:val="Hyperlink"/>
            <w:color w:val="432F66"/>
          </w:rPr>
          <w:t>work capability amount</w:t>
        </w:r>
      </w:hyperlink>
      <w:r w:rsidRPr="009E2459">
        <w:t xml:space="preserve"> (£423.27 per month). </w:t>
      </w:r>
    </w:p>
    <w:p w14:paraId="3E3F98FB" w14:textId="77777777" w:rsidR="00C62507" w:rsidRPr="00C62507" w:rsidRDefault="00C62507" w:rsidP="00EE59AE">
      <w:pPr>
        <w:numPr>
          <w:ilvl w:val="0"/>
          <w:numId w:val="2"/>
        </w:numPr>
        <w:rPr>
          <w:b/>
          <w:bCs/>
        </w:rPr>
      </w:pPr>
      <w:r w:rsidRPr="00C62507">
        <w:rPr>
          <w:b/>
          <w:bCs/>
          <w:i/>
          <w:iCs/>
        </w:rPr>
        <w:t>What’s replacing it?</w:t>
      </w:r>
      <w:r w:rsidRPr="00C62507">
        <w:rPr>
          <w:b/>
          <w:bCs/>
        </w:rPr>
        <w:t> A new "Health Element" based on PIP assessments (not your ability to work).</w:t>
      </w:r>
    </w:p>
    <w:p w14:paraId="28DCA236" w14:textId="77777777" w:rsidR="00C62507" w:rsidRDefault="00C62507" w:rsidP="00EE59AE">
      <w:pPr>
        <w:numPr>
          <w:ilvl w:val="0"/>
          <w:numId w:val="2"/>
        </w:numPr>
      </w:pPr>
      <w:r w:rsidRPr="00C62507">
        <w:rPr>
          <w:i/>
          <w:iCs/>
        </w:rPr>
        <w:t>Insider Note</w:t>
      </w:r>
      <w:r w:rsidRPr="00C62507">
        <w:t>: This removes protections from work requirements. More people will be forced to job-hunt.</w:t>
      </w:r>
    </w:p>
    <w:p w14:paraId="2137DAD3" w14:textId="77777777" w:rsidR="0081281B" w:rsidRPr="00C62507" w:rsidRDefault="0081281B" w:rsidP="0081281B">
      <w:pPr>
        <w:ind w:left="720"/>
      </w:pPr>
    </w:p>
    <w:p w14:paraId="7B9CB73F" w14:textId="4AEB0C7C" w:rsidR="00C053D8" w:rsidRDefault="00C62507" w:rsidP="00020025">
      <w:pPr>
        <w:pStyle w:val="Heading3"/>
      </w:pPr>
      <w:bookmarkStart w:id="7" w:name="_Toc199249771"/>
      <w:r w:rsidRPr="00C62507">
        <w:t>2.</w:t>
      </w:r>
      <w:r w:rsidR="00C053D8">
        <w:t xml:space="preserve"> </w:t>
      </w:r>
      <w:r w:rsidR="00C053D8" w:rsidRPr="00C62507">
        <w:t>A new "Health Element" based on PIP assessments (not your ability to work).</w:t>
      </w:r>
      <w:bookmarkEnd w:id="7"/>
    </w:p>
    <w:p w14:paraId="24F2BA53" w14:textId="77777777" w:rsidR="00E10669" w:rsidRPr="00E10669" w:rsidRDefault="00E10669" w:rsidP="00EE59AE">
      <w:pPr>
        <w:pStyle w:val="ListParagraph"/>
        <w:numPr>
          <w:ilvl w:val="0"/>
          <w:numId w:val="12"/>
        </w:numPr>
      </w:pPr>
      <w:r w:rsidRPr="00E10669">
        <w:rPr>
          <w:b/>
          <w:bCs/>
          <w:lang w:val="en-US"/>
        </w:rPr>
        <w:t>Instead of the WCA</w:t>
      </w:r>
      <w:r w:rsidRPr="00E10669">
        <w:rPr>
          <w:lang w:val="en-US"/>
        </w:rPr>
        <w:t xml:space="preserve">, </w:t>
      </w:r>
      <w:r w:rsidRPr="00E10669">
        <w:rPr>
          <w:b/>
          <w:bCs/>
          <w:lang w:val="en-US"/>
        </w:rPr>
        <w:t xml:space="preserve">there would be a new system </w:t>
      </w:r>
      <w:r w:rsidRPr="00E10669">
        <w:rPr>
          <w:lang w:val="en-US"/>
        </w:rPr>
        <w:t>where your eligibility for any extra financial support for health conditions – a Health Element’</w:t>
      </w:r>
      <w:r>
        <w:rPr>
          <w:lang w:val="en-US"/>
        </w:rPr>
        <w:t>.</w:t>
      </w:r>
    </w:p>
    <w:p w14:paraId="2CEA63E9" w14:textId="33DD338F" w:rsidR="00E10669" w:rsidRPr="00E10669" w:rsidRDefault="00E10669" w:rsidP="00EE59AE">
      <w:pPr>
        <w:pStyle w:val="ListParagraph"/>
        <w:numPr>
          <w:ilvl w:val="0"/>
          <w:numId w:val="12"/>
        </w:numPr>
      </w:pPr>
      <w:r>
        <w:rPr>
          <w:lang w:val="en-US"/>
        </w:rPr>
        <w:t xml:space="preserve">This new single assessment will replace: </w:t>
      </w:r>
    </w:p>
    <w:p w14:paraId="3FCFD8F8" w14:textId="77777777" w:rsidR="00E10669" w:rsidRPr="00E10669" w:rsidRDefault="00E10669" w:rsidP="00EE59AE">
      <w:pPr>
        <w:pStyle w:val="ListParagraph"/>
        <w:numPr>
          <w:ilvl w:val="1"/>
          <w:numId w:val="12"/>
        </w:numPr>
      </w:pPr>
      <w:r w:rsidRPr="00E10669">
        <w:rPr>
          <w:lang w:val="en-US"/>
        </w:rPr>
        <w:lastRenderedPageBreak/>
        <w:t xml:space="preserve">PIP, </w:t>
      </w:r>
    </w:p>
    <w:p w14:paraId="310D3E47" w14:textId="77777777" w:rsidR="00E10669" w:rsidRPr="00E10669" w:rsidRDefault="00E10669" w:rsidP="00EE59AE">
      <w:pPr>
        <w:pStyle w:val="ListParagraph"/>
        <w:numPr>
          <w:ilvl w:val="1"/>
          <w:numId w:val="12"/>
        </w:numPr>
      </w:pPr>
      <w:r w:rsidRPr="00E10669">
        <w:rPr>
          <w:lang w:val="en-US"/>
        </w:rPr>
        <w:t xml:space="preserve">ESA </w:t>
      </w:r>
    </w:p>
    <w:p w14:paraId="7B2AD23C" w14:textId="77777777" w:rsidR="00E10669" w:rsidRPr="00E10669" w:rsidRDefault="00E10669" w:rsidP="00EE59AE">
      <w:pPr>
        <w:pStyle w:val="ListParagraph"/>
        <w:numPr>
          <w:ilvl w:val="1"/>
          <w:numId w:val="12"/>
        </w:numPr>
      </w:pPr>
      <w:r w:rsidRPr="00E10669">
        <w:rPr>
          <w:lang w:val="en-US"/>
        </w:rPr>
        <w:t xml:space="preserve">UC health </w:t>
      </w:r>
    </w:p>
    <w:p w14:paraId="22D46BEA" w14:textId="77777777" w:rsidR="00C85453" w:rsidRPr="00C85453" w:rsidRDefault="00E10669" w:rsidP="00EE59AE">
      <w:pPr>
        <w:pStyle w:val="ListParagraph"/>
        <w:numPr>
          <w:ilvl w:val="0"/>
          <w:numId w:val="12"/>
        </w:numPr>
      </w:pPr>
      <w:r w:rsidRPr="00E10669">
        <w:rPr>
          <w:lang w:val="en-US"/>
        </w:rPr>
        <w:t>This will be based on a revised PIP assessment, which considers your disability or health condition in daily living</w:t>
      </w:r>
    </w:p>
    <w:p w14:paraId="723CF737" w14:textId="7164630A" w:rsidR="00E10669" w:rsidRPr="00E10669" w:rsidRDefault="00C85453" w:rsidP="00EE59AE">
      <w:pPr>
        <w:pStyle w:val="ListParagraph"/>
        <w:numPr>
          <w:ilvl w:val="0"/>
          <w:numId w:val="12"/>
        </w:numPr>
      </w:pPr>
      <w:r>
        <w:rPr>
          <w:lang w:val="en-US"/>
        </w:rPr>
        <w:t>This does not</w:t>
      </w:r>
      <w:r w:rsidR="00E10669" w:rsidRPr="00E10669">
        <w:rPr>
          <w:lang w:val="en-US"/>
        </w:rPr>
        <w:t xml:space="preserve"> </w:t>
      </w:r>
      <w:r>
        <w:rPr>
          <w:lang w:val="en-US"/>
        </w:rPr>
        <w:t>cover</w:t>
      </w:r>
      <w:r w:rsidR="00E10669" w:rsidRPr="00E10669">
        <w:rPr>
          <w:lang w:val="en-US"/>
        </w:rPr>
        <w:t xml:space="preserve"> your capacity to work. </w:t>
      </w:r>
    </w:p>
    <w:p w14:paraId="27E4E8A0" w14:textId="77777777" w:rsidR="00E10669" w:rsidRPr="00E10669" w:rsidRDefault="00E10669" w:rsidP="00EE59AE">
      <w:pPr>
        <w:pStyle w:val="ListParagraph"/>
        <w:numPr>
          <w:ilvl w:val="0"/>
          <w:numId w:val="12"/>
        </w:numPr>
      </w:pPr>
      <w:r w:rsidRPr="00E10669">
        <w:rPr>
          <w:lang w:val="en-US"/>
        </w:rPr>
        <w:t xml:space="preserve">This would </w:t>
      </w:r>
      <w:r w:rsidRPr="00E10669">
        <w:rPr>
          <w:b/>
          <w:bCs/>
          <w:lang w:val="en-US"/>
        </w:rPr>
        <w:t>remove the right and protection of no work conditionality,</w:t>
      </w:r>
      <w:r w:rsidRPr="00E10669">
        <w:rPr>
          <w:lang w:val="en-US"/>
        </w:rPr>
        <w:t xml:space="preserve"> which the WCA can provide.</w:t>
      </w:r>
    </w:p>
    <w:p w14:paraId="13BD0E7B" w14:textId="2D3E198D" w:rsidR="00E10669" w:rsidRPr="00E10669" w:rsidRDefault="00E10669" w:rsidP="00EE59AE">
      <w:pPr>
        <w:pStyle w:val="ListParagraph"/>
        <w:numPr>
          <w:ilvl w:val="1"/>
          <w:numId w:val="12"/>
        </w:numPr>
      </w:pPr>
      <w:r w:rsidRPr="00E10669">
        <w:rPr>
          <w:lang w:val="en-US"/>
        </w:rPr>
        <w:t xml:space="preserve">Instead, it would be a system that </w:t>
      </w:r>
      <w:r w:rsidR="00C85453">
        <w:rPr>
          <w:lang w:val="en-US"/>
        </w:rPr>
        <w:t>encourages disabled claimants to look for and apply</w:t>
      </w:r>
      <w:r w:rsidRPr="00E10669">
        <w:rPr>
          <w:lang w:val="en-US"/>
        </w:rPr>
        <w:t xml:space="preserve"> for jobs.</w:t>
      </w:r>
    </w:p>
    <w:p w14:paraId="6CD7E956" w14:textId="77777777" w:rsidR="00C053D8" w:rsidRPr="00C053D8" w:rsidRDefault="00C053D8" w:rsidP="00E10669">
      <w:pPr>
        <w:pStyle w:val="ListParagraph"/>
      </w:pPr>
    </w:p>
    <w:p w14:paraId="3347C0F8" w14:textId="655C42B7" w:rsidR="00C62507" w:rsidRPr="00C62507" w:rsidRDefault="00C053D8" w:rsidP="00020025">
      <w:pPr>
        <w:pStyle w:val="Heading3"/>
      </w:pPr>
      <w:bookmarkStart w:id="8" w:name="_Toc199249772"/>
      <w:r>
        <w:t>3.</w:t>
      </w:r>
      <w:r w:rsidR="00C62507" w:rsidRPr="00C62507">
        <w:t xml:space="preserve"> PIP Daily Living Component Changes (From Nov 2026)</w:t>
      </w:r>
      <w:bookmarkEnd w:id="8"/>
    </w:p>
    <w:p w14:paraId="62C2AB48" w14:textId="55046FAC" w:rsidR="00C62507" w:rsidRPr="00C62507" w:rsidRDefault="00C62507" w:rsidP="00EE59AE">
      <w:pPr>
        <w:numPr>
          <w:ilvl w:val="0"/>
          <w:numId w:val="3"/>
        </w:numPr>
      </w:pPr>
      <w:r w:rsidRPr="00C62507">
        <w:rPr>
          <w:i/>
          <w:iCs/>
        </w:rPr>
        <w:t>New rule:</w:t>
      </w:r>
      <w:r w:rsidR="003C289C">
        <w:rPr>
          <w:i/>
          <w:iCs/>
        </w:rPr>
        <w:t xml:space="preserve"> after Nov 2026,</w:t>
      </w:r>
      <w:r w:rsidRPr="00C62507">
        <w:t> </w:t>
      </w:r>
      <w:r w:rsidR="002D59B4" w:rsidRPr="00C62507">
        <w:rPr>
          <w:b/>
          <w:bCs/>
        </w:rPr>
        <w:t>you’ll</w:t>
      </w:r>
      <w:r w:rsidRPr="00C62507">
        <w:rPr>
          <w:b/>
          <w:bCs/>
        </w:rPr>
        <w:t xml:space="preserve"> need</w:t>
      </w:r>
      <w:r w:rsidRPr="00C62507">
        <w:t> </w:t>
      </w:r>
      <w:r w:rsidRPr="00C62507">
        <w:rPr>
          <w:b/>
          <w:bCs/>
        </w:rPr>
        <w:t>4 points in ONE activity</w:t>
      </w:r>
      <w:r w:rsidRPr="00C62507">
        <w:t> (e.g., washing, dressing) </w:t>
      </w:r>
      <w:r w:rsidRPr="00C62507">
        <w:rPr>
          <w:b/>
          <w:bCs/>
        </w:rPr>
        <w:t>plus 8 points total to qualify.</w:t>
      </w:r>
    </w:p>
    <w:p w14:paraId="6131C40B" w14:textId="77777777" w:rsidR="00C62507" w:rsidRPr="00C62507" w:rsidRDefault="00C62507" w:rsidP="00EE59AE">
      <w:pPr>
        <w:numPr>
          <w:ilvl w:val="0"/>
          <w:numId w:val="3"/>
        </w:numPr>
        <w:rPr>
          <w:i/>
          <w:iCs/>
        </w:rPr>
      </w:pPr>
      <w:r w:rsidRPr="00C62507">
        <w:rPr>
          <w:i/>
          <w:iCs/>
        </w:rPr>
        <w:t>Who loses out?</w:t>
      </w:r>
    </w:p>
    <w:p w14:paraId="4D3AC07F" w14:textId="3BE1B3D2" w:rsidR="00C62507" w:rsidRPr="00C62507" w:rsidRDefault="00C62507" w:rsidP="00EE59AE">
      <w:pPr>
        <w:numPr>
          <w:ilvl w:val="1"/>
          <w:numId w:val="3"/>
        </w:numPr>
        <w:rPr>
          <w:b/>
          <w:bCs/>
          <w:color w:val="212121"/>
        </w:rPr>
      </w:pPr>
      <w:r w:rsidRPr="00C62507">
        <w:rPr>
          <w:b/>
          <w:bCs/>
        </w:rPr>
        <w:t xml:space="preserve">87% of standard PIP claimants (1.1 million people) score under 4 points per </w:t>
      </w:r>
      <w:r w:rsidRPr="00C62507">
        <w:rPr>
          <w:b/>
          <w:bCs/>
          <w:color w:val="212121"/>
        </w:rPr>
        <w:t>activity</w:t>
      </w:r>
      <w:r w:rsidR="003C289C" w:rsidRPr="00AE44C7">
        <w:rPr>
          <w:b/>
          <w:bCs/>
          <w:color w:val="212121"/>
        </w:rPr>
        <w:t xml:space="preserve"> </w:t>
      </w:r>
      <w:r w:rsidR="003C289C" w:rsidRPr="00AE44C7">
        <w:rPr>
          <w:b/>
          <w:bCs/>
          <w:color w:val="212121"/>
        </w:rPr>
        <w:t xml:space="preserve"> </w:t>
      </w:r>
      <w:r w:rsidR="003C289C" w:rsidRPr="00AE44C7">
        <w:rPr>
          <w:color w:val="432F66"/>
        </w:rPr>
        <w:t>(</w:t>
      </w:r>
      <w:hyperlink r:id="rId14" w:history="1">
        <w:r w:rsidR="003C289C" w:rsidRPr="003C289C">
          <w:rPr>
            <w:rStyle w:val="Hyperlink"/>
            <w:color w:val="432F66"/>
            <w:lang w:val="en-US"/>
          </w:rPr>
          <w:t>Benefits and Work FOI request</w:t>
        </w:r>
        <w:r w:rsidR="003C289C" w:rsidRPr="00AE44C7">
          <w:rPr>
            <w:rStyle w:val="Hyperlink"/>
            <w:color w:val="432F66"/>
            <w:lang w:val="en-US"/>
          </w:rPr>
          <w:t>).</w:t>
        </w:r>
        <w:r w:rsidR="003C289C" w:rsidRPr="003C289C">
          <w:rPr>
            <w:rStyle w:val="Hyperlink"/>
            <w:color w:val="432F66"/>
            <w:lang w:val="en-US"/>
          </w:rPr>
          <w:t xml:space="preserve"> </w:t>
        </w:r>
      </w:hyperlink>
    </w:p>
    <w:p w14:paraId="61F7B48E" w14:textId="75AFBD74" w:rsidR="00C62507" w:rsidRPr="00C62507" w:rsidRDefault="00C62507" w:rsidP="00EE59AE">
      <w:pPr>
        <w:numPr>
          <w:ilvl w:val="1"/>
          <w:numId w:val="3"/>
        </w:numPr>
        <w:rPr>
          <w:b/>
          <w:bCs/>
          <w:color w:val="212121"/>
        </w:rPr>
      </w:pPr>
      <w:r w:rsidRPr="00C62507">
        <w:rPr>
          <w:b/>
          <w:bCs/>
          <w:color w:val="212121"/>
        </w:rPr>
        <w:t xml:space="preserve">13% of enhanced PIP claimants (209,000 people) </w:t>
      </w:r>
      <w:r w:rsidR="00733B9B" w:rsidRPr="00AE44C7">
        <w:rPr>
          <w:b/>
          <w:bCs/>
          <w:color w:val="212121"/>
        </w:rPr>
        <w:t xml:space="preserve">are </w:t>
      </w:r>
      <w:r w:rsidRPr="00C62507">
        <w:rPr>
          <w:b/>
          <w:bCs/>
          <w:color w:val="212121"/>
        </w:rPr>
        <w:t>also at risk</w:t>
      </w:r>
      <w:r w:rsidR="003C289C" w:rsidRPr="00AE44C7">
        <w:rPr>
          <w:color w:val="432F66"/>
        </w:rPr>
        <w:t xml:space="preserve"> (</w:t>
      </w:r>
      <w:hyperlink r:id="rId15" w:history="1">
        <w:r w:rsidR="003C289C" w:rsidRPr="003C289C">
          <w:rPr>
            <w:rStyle w:val="Hyperlink"/>
            <w:color w:val="432F66"/>
            <w:lang w:val="en-US"/>
          </w:rPr>
          <w:t>Benefits and Work FOI request</w:t>
        </w:r>
        <w:r w:rsidR="003C289C" w:rsidRPr="00AE44C7">
          <w:rPr>
            <w:rStyle w:val="Hyperlink"/>
            <w:color w:val="432F66"/>
            <w:lang w:val="en-US"/>
          </w:rPr>
          <w:t>).</w:t>
        </w:r>
        <w:r w:rsidR="003C289C" w:rsidRPr="003C289C">
          <w:rPr>
            <w:rStyle w:val="Hyperlink"/>
            <w:color w:val="432F66"/>
            <w:lang w:val="en-US"/>
          </w:rPr>
          <w:t xml:space="preserve"> </w:t>
        </w:r>
      </w:hyperlink>
    </w:p>
    <w:p w14:paraId="76D6A56B" w14:textId="6F57D051" w:rsidR="00C62507" w:rsidRDefault="00C62507" w:rsidP="00EE59AE">
      <w:pPr>
        <w:numPr>
          <w:ilvl w:val="0"/>
          <w:numId w:val="3"/>
        </w:numPr>
      </w:pPr>
      <w:r w:rsidRPr="00C62507">
        <w:rPr>
          <w:i/>
          <w:iCs/>
        </w:rPr>
        <w:t>Impact:</w:t>
      </w:r>
      <w:r w:rsidRPr="00C62507">
        <w:t> Loss of £74–£110/week</w:t>
      </w:r>
      <w:r w:rsidR="00733B9B" w:rsidRPr="00733B9B">
        <w:t xml:space="preserve"> per person</w:t>
      </w:r>
      <w:r w:rsidRPr="00C62507">
        <w:t>. Carer’s Allowance/UC top-ups could also be cut (</w:t>
      </w:r>
      <w:r w:rsidRPr="00C62507">
        <w:rPr>
          <w:b/>
          <w:bCs/>
        </w:rPr>
        <w:t>150,000 people affected</w:t>
      </w:r>
      <w:r w:rsidRPr="00C62507">
        <w:t>).</w:t>
      </w:r>
    </w:p>
    <w:p w14:paraId="43F48DE7" w14:textId="69F07456" w:rsidR="00CE0FFE" w:rsidRPr="0081281B" w:rsidRDefault="00CE0FFE" w:rsidP="00EE59AE">
      <w:pPr>
        <w:numPr>
          <w:ilvl w:val="0"/>
          <w:numId w:val="3"/>
        </w:numPr>
      </w:pPr>
      <w:r w:rsidRPr="00CE0FFE">
        <w:t>See our</w:t>
      </w:r>
      <w:r w:rsidRPr="00B53DBC">
        <w:rPr>
          <w:color w:val="432F66"/>
        </w:rPr>
        <w:t xml:space="preserve"> </w:t>
      </w:r>
      <w:hyperlink w:anchor="_In-depth_Insights" w:history="1">
        <w:r w:rsidRPr="00B53DBC">
          <w:rPr>
            <w:rStyle w:val="Hyperlink"/>
            <w:color w:val="432F66"/>
          </w:rPr>
          <w:t>In-depth insights section</w:t>
        </w:r>
      </w:hyperlink>
      <w:r>
        <w:t xml:space="preserve"> to see </w:t>
      </w:r>
      <w:r w:rsidRPr="00081783">
        <w:rPr>
          <w:b/>
          <w:bCs/>
        </w:rPr>
        <w:t>what criteria score less than 4 points</w:t>
      </w:r>
      <w:r w:rsidR="00081783">
        <w:t xml:space="preserve"> and </w:t>
      </w:r>
      <w:hyperlink w:anchor="_Other_impacts_of" w:history="1">
        <w:r w:rsidR="00081783" w:rsidRPr="00FF35A7">
          <w:rPr>
            <w:rStyle w:val="Hyperlink"/>
            <w:color w:val="432F66"/>
          </w:rPr>
          <w:t xml:space="preserve">other impacts of PIP Reform. </w:t>
        </w:r>
      </w:hyperlink>
    </w:p>
    <w:p w14:paraId="099DFDFD" w14:textId="0D258172" w:rsidR="0081281B" w:rsidRPr="00C62507" w:rsidRDefault="0081281B" w:rsidP="0081281B">
      <w:pPr>
        <w:ind w:left="720"/>
      </w:pPr>
      <w:r>
        <w:rPr>
          <w:color w:val="432F66"/>
        </w:rPr>
        <w:t xml:space="preserve"> </w:t>
      </w:r>
    </w:p>
    <w:p w14:paraId="2394E10D" w14:textId="07982A8E" w:rsidR="00C62507" w:rsidRPr="00C62507" w:rsidRDefault="0081281B" w:rsidP="00733B9B">
      <w:pPr>
        <w:pStyle w:val="Heading3"/>
      </w:pPr>
      <w:bookmarkStart w:id="9" w:name="_Toc199249773"/>
      <w:r>
        <w:t>4</w:t>
      </w:r>
      <w:r w:rsidR="00C62507" w:rsidRPr="00C62507">
        <w:t xml:space="preserve">. Universal Credit Health </w:t>
      </w:r>
      <w:r w:rsidR="00C62507" w:rsidRPr="00AE44C7">
        <w:t>Element</w:t>
      </w:r>
      <w:r w:rsidR="00C62507" w:rsidRPr="00C62507">
        <w:t xml:space="preserve"> Freeze (2026–2030)</w:t>
      </w:r>
      <w:bookmarkEnd w:id="9"/>
    </w:p>
    <w:p w14:paraId="218A67D9" w14:textId="09E549DC" w:rsidR="00C62507" w:rsidRPr="00C62507" w:rsidRDefault="00C62507" w:rsidP="00EE59AE">
      <w:pPr>
        <w:numPr>
          <w:ilvl w:val="0"/>
          <w:numId w:val="4"/>
        </w:numPr>
      </w:pPr>
      <w:r w:rsidRPr="00C62507">
        <w:rPr>
          <w:i/>
          <w:iCs/>
        </w:rPr>
        <w:t>New claimants</w:t>
      </w:r>
      <w:r w:rsidRPr="00C62507">
        <w:t>: </w:t>
      </w:r>
      <w:r w:rsidR="00B70A44">
        <w:t>at</w:t>
      </w:r>
      <w:r w:rsidRPr="00C62507">
        <w:t> £50/week (frozen for 4 years).</w:t>
      </w:r>
    </w:p>
    <w:p w14:paraId="55BEA52E" w14:textId="7C8448F3" w:rsidR="00C62507" w:rsidRPr="0081281B" w:rsidRDefault="00C62507" w:rsidP="00EE59AE">
      <w:pPr>
        <w:numPr>
          <w:ilvl w:val="0"/>
          <w:numId w:val="4"/>
        </w:numPr>
        <w:rPr>
          <w:b/>
        </w:rPr>
      </w:pPr>
      <w:r w:rsidRPr="00C62507">
        <w:rPr>
          <w:i/>
          <w:iCs/>
        </w:rPr>
        <w:t>Existing claimants:</w:t>
      </w:r>
      <w:r w:rsidRPr="00C62507">
        <w:t xml:space="preserve"> Small increase </w:t>
      </w:r>
      <w:r w:rsidR="00B70A44">
        <w:t xml:space="preserve">in allowance </w:t>
      </w:r>
      <w:r w:rsidRPr="00C62507">
        <w:t>(£6/week) in 2029</w:t>
      </w:r>
      <w:r w:rsidR="00B70A44">
        <w:t>/2030</w:t>
      </w:r>
      <w:r w:rsidRPr="00C62507">
        <w:rPr>
          <w:b/>
          <w:bCs/>
        </w:rPr>
        <w:t>.</w:t>
      </w:r>
    </w:p>
    <w:p w14:paraId="6EBCC00B" w14:textId="77777777" w:rsidR="0081281B" w:rsidRPr="00C62507" w:rsidRDefault="0081281B" w:rsidP="0081281B">
      <w:pPr>
        <w:ind w:left="720"/>
        <w:rPr>
          <w:b/>
        </w:rPr>
      </w:pPr>
    </w:p>
    <w:p w14:paraId="0DD3BC24" w14:textId="22ABFCF0" w:rsidR="00C62507" w:rsidRPr="00C62507" w:rsidRDefault="0081281B" w:rsidP="00D869CA">
      <w:pPr>
        <w:pStyle w:val="Heading3"/>
      </w:pPr>
      <w:bookmarkStart w:id="10" w:name="_Toc199249774"/>
      <w:r>
        <w:t>5</w:t>
      </w:r>
      <w:r w:rsidR="00C62507" w:rsidRPr="00C62507">
        <w:t>. More Face-to-Face Assessments &amp; Reassessments</w:t>
      </w:r>
      <w:bookmarkEnd w:id="10"/>
    </w:p>
    <w:p w14:paraId="17C4EAC8" w14:textId="77777777" w:rsidR="00C8749E" w:rsidRPr="00C8749E" w:rsidRDefault="00C8749E" w:rsidP="00EE59AE">
      <w:pPr>
        <w:pStyle w:val="ListParagraph"/>
        <w:numPr>
          <w:ilvl w:val="0"/>
          <w:numId w:val="15"/>
        </w:numPr>
      </w:pPr>
      <w:r w:rsidRPr="00C8749E">
        <w:rPr>
          <w:rFonts w:eastAsiaTheme="minorEastAsia"/>
          <w:lang w:val="en-US"/>
        </w:rPr>
        <w:t>Greater number of face-to-face assessments</w:t>
      </w:r>
    </w:p>
    <w:p w14:paraId="14CB813E" w14:textId="590D363A" w:rsidR="00C8749E" w:rsidRPr="00C8749E" w:rsidRDefault="00C8749E" w:rsidP="00EE59AE">
      <w:pPr>
        <w:pStyle w:val="ListParagraph"/>
        <w:numPr>
          <w:ilvl w:val="0"/>
          <w:numId w:val="15"/>
        </w:numPr>
      </w:pPr>
      <w:r w:rsidRPr="00C8749E">
        <w:rPr>
          <w:lang w:val="en-US"/>
        </w:rPr>
        <w:t>‘Switching on' reassessments for PIP and WCA</w:t>
      </w:r>
    </w:p>
    <w:p w14:paraId="0EE5702C" w14:textId="77777777" w:rsidR="00C62507" w:rsidRPr="00C62507" w:rsidRDefault="00C62507" w:rsidP="00EE59AE">
      <w:pPr>
        <w:numPr>
          <w:ilvl w:val="0"/>
          <w:numId w:val="5"/>
        </w:numPr>
        <w:rPr>
          <w:b/>
          <w:bCs/>
        </w:rPr>
      </w:pPr>
      <w:r w:rsidRPr="00C62507">
        <w:rPr>
          <w:b/>
          <w:bCs/>
        </w:rPr>
        <w:t>PIP assessments will be recorded.</w:t>
      </w:r>
    </w:p>
    <w:p w14:paraId="68A6DDC0" w14:textId="54EFF5A1" w:rsidR="00EF6A01" w:rsidRPr="00EF6A01" w:rsidRDefault="00C62507" w:rsidP="00EE59AE">
      <w:pPr>
        <w:pStyle w:val="ListParagraph"/>
        <w:numPr>
          <w:ilvl w:val="0"/>
          <w:numId w:val="5"/>
        </w:numPr>
        <w:rPr>
          <w:rFonts w:eastAsiaTheme="minorEastAsia" w:cstheme="minorBidi"/>
        </w:rPr>
      </w:pPr>
      <w:r w:rsidRPr="00EF6A01">
        <w:rPr>
          <w:i/>
          <w:iCs/>
        </w:rPr>
        <w:t>Exception:</w:t>
      </w:r>
      <w:r w:rsidRPr="00C62507">
        <w:t xml:space="preserve"> No reassessments for </w:t>
      </w:r>
      <w:r w:rsidR="002C2F97">
        <w:t xml:space="preserve">“severe” </w:t>
      </w:r>
      <w:r w:rsidRPr="00C62507">
        <w:t>lifelong conditions (but who decides what’s "</w:t>
      </w:r>
      <w:r w:rsidR="608F945D">
        <w:t>severe</w:t>
      </w:r>
      <w:r>
        <w:t>?).</w:t>
      </w:r>
      <w:r w:rsidR="00EF6A01">
        <w:t xml:space="preserve"> </w:t>
      </w:r>
    </w:p>
    <w:p w14:paraId="029653D1" w14:textId="224738BC" w:rsidR="00323B89" w:rsidRPr="00C62507" w:rsidRDefault="00323B89" w:rsidP="00EE59AE">
      <w:pPr>
        <w:numPr>
          <w:ilvl w:val="1"/>
          <w:numId w:val="5"/>
        </w:numPr>
      </w:pPr>
      <w:r>
        <w:t>E</w:t>
      </w:r>
      <w:r w:rsidRPr="00323B89">
        <w:t xml:space="preserve">ligibility for </w:t>
      </w:r>
      <w:r>
        <w:t>this</w:t>
      </w:r>
      <w:r w:rsidRPr="00323B89">
        <w:t xml:space="preserve"> will be through </w:t>
      </w:r>
      <w:hyperlink r:id="rId16" w:history="1">
        <w:r w:rsidRPr="00323B89">
          <w:rPr>
            <w:rStyle w:val="Hyperlink"/>
            <w:color w:val="432F66"/>
          </w:rPr>
          <w:t>the work capability assessment severe conditions criteria</w:t>
        </w:r>
      </w:hyperlink>
      <w:r w:rsidRPr="00323B89">
        <w:rPr>
          <w:color w:val="432F66"/>
        </w:rPr>
        <w:t>.</w:t>
      </w:r>
    </w:p>
    <w:p w14:paraId="73C1736A" w14:textId="138668DE" w:rsidR="00C62507" w:rsidRPr="00C62507" w:rsidRDefault="00C62507" w:rsidP="00C62507"/>
    <w:p w14:paraId="5F75B1CD" w14:textId="77777777" w:rsidR="00C62507" w:rsidRPr="00C62507" w:rsidRDefault="00C62507" w:rsidP="00087405">
      <w:pPr>
        <w:pStyle w:val="Heading2"/>
      </w:pPr>
      <w:bookmarkStart w:id="11" w:name="_Toc199249775"/>
      <w:r w:rsidRPr="00C62507">
        <w:rPr>
          <w:rFonts w:ascii="Segoe UI Emoji" w:hAnsi="Segoe UI Emoji" w:cs="Segoe UI Emoji"/>
        </w:rPr>
        <w:t>📢</w:t>
      </w:r>
      <w:r w:rsidRPr="00C62507">
        <w:t xml:space="preserve"> What IS Being Consulted On?</w:t>
      </w:r>
      <w:bookmarkEnd w:id="11"/>
    </w:p>
    <w:p w14:paraId="4132EEE6" w14:textId="77777777" w:rsidR="00C62507" w:rsidRPr="00C62507" w:rsidRDefault="00C62507" w:rsidP="00C62507">
      <w:r w:rsidRPr="00C62507">
        <w:rPr>
          <w:i/>
          <w:iCs/>
        </w:rPr>
        <w:t>(You can respond to these—but they’re a smokescreen for the cuts above.)</w:t>
      </w:r>
    </w:p>
    <w:p w14:paraId="5A03B6D5" w14:textId="77777777" w:rsidR="00C62507" w:rsidRPr="00C62507" w:rsidRDefault="00C62507" w:rsidP="00D67DE2">
      <w:pPr>
        <w:pStyle w:val="Heading3"/>
      </w:pPr>
      <w:bookmarkStart w:id="12" w:name="_Toc199249776"/>
      <w:r w:rsidRPr="00C62507">
        <w:t>"Premium" for "Most Severe" Conditions</w:t>
      </w:r>
      <w:bookmarkEnd w:id="12"/>
    </w:p>
    <w:p w14:paraId="302761DD" w14:textId="0BE75BDC" w:rsidR="00447285" w:rsidRDefault="00C62507" w:rsidP="00EE59AE">
      <w:pPr>
        <w:numPr>
          <w:ilvl w:val="0"/>
          <w:numId w:val="6"/>
        </w:numPr>
      </w:pPr>
      <w:r w:rsidRPr="00C62507">
        <w:t xml:space="preserve">Who qualifies? </w:t>
      </w:r>
      <w:r w:rsidR="008604DD">
        <w:t>Little</w:t>
      </w:r>
      <w:r w:rsidRPr="00C62507">
        <w:t xml:space="preserve"> clarity yet. Likely very few people.</w:t>
      </w:r>
    </w:p>
    <w:p w14:paraId="4C3000A4" w14:textId="77777777" w:rsidR="00447285" w:rsidRDefault="00447285" w:rsidP="00447285">
      <w:pPr>
        <w:ind w:left="720"/>
      </w:pPr>
    </w:p>
    <w:p w14:paraId="57934256" w14:textId="7320108A" w:rsidR="00C62507" w:rsidRPr="00C62507" w:rsidRDefault="00C62507" w:rsidP="00D67DE2">
      <w:pPr>
        <w:pStyle w:val="Heading3"/>
      </w:pPr>
      <w:bookmarkStart w:id="13" w:name="_Toc199249777"/>
      <w:r w:rsidRPr="00C62507">
        <w:t xml:space="preserve">Time-Limited "New </w:t>
      </w:r>
      <w:r w:rsidR="00BF5202">
        <w:t>Out of Work</w:t>
      </w:r>
      <w:r w:rsidRPr="00C62507">
        <w:t xml:space="preserve"> Benefit"</w:t>
      </w:r>
      <w:bookmarkEnd w:id="13"/>
    </w:p>
    <w:p w14:paraId="6460F290" w14:textId="77777777" w:rsidR="00BF5202" w:rsidRDefault="00C62507" w:rsidP="00EE59AE">
      <w:pPr>
        <w:pStyle w:val="ListParagraph"/>
        <w:numPr>
          <w:ilvl w:val="0"/>
          <w:numId w:val="6"/>
        </w:numPr>
      </w:pPr>
      <w:r w:rsidRPr="00C62507">
        <w:t>Replaces contributory ESA/JSA. </w:t>
      </w:r>
    </w:p>
    <w:p w14:paraId="00B8E630" w14:textId="77777777" w:rsidR="00BF5202" w:rsidRDefault="00C62507" w:rsidP="00EE59AE">
      <w:pPr>
        <w:pStyle w:val="ListParagraph"/>
        <w:numPr>
          <w:ilvl w:val="0"/>
          <w:numId w:val="6"/>
        </w:numPr>
      </w:pPr>
      <w:r w:rsidRPr="00C62507">
        <w:t>How long should payments last?</w:t>
      </w:r>
    </w:p>
    <w:p w14:paraId="5767FE6E" w14:textId="77777777" w:rsidR="008B4012" w:rsidRDefault="008B4012" w:rsidP="008B4012">
      <w:pPr>
        <w:rPr>
          <w:lang w:val="en-US"/>
        </w:rPr>
      </w:pPr>
    </w:p>
    <w:p w14:paraId="7336EE96" w14:textId="6828595C" w:rsidR="008B4012" w:rsidRDefault="008B4012" w:rsidP="008B4012">
      <w:pPr>
        <w:pStyle w:val="Heading3"/>
      </w:pPr>
      <w:bookmarkStart w:id="14" w:name="_Toc199249778"/>
      <w:r w:rsidRPr="008B4012">
        <w:rPr>
          <w:lang w:val="en-US"/>
        </w:rPr>
        <w:t>Support for people who lose PIP</w:t>
      </w:r>
      <w:bookmarkEnd w:id="14"/>
    </w:p>
    <w:p w14:paraId="24A7F730" w14:textId="77777777" w:rsidR="00C62507" w:rsidRDefault="00C62507" w:rsidP="00EE59AE">
      <w:pPr>
        <w:pStyle w:val="ListParagraph"/>
        <w:numPr>
          <w:ilvl w:val="0"/>
          <w:numId w:val="6"/>
        </w:numPr>
      </w:pPr>
      <w:r w:rsidRPr="00C62507">
        <w:t>The government asks: </w:t>
      </w:r>
      <w:r w:rsidRPr="00C83C3F">
        <w:rPr>
          <w:rFonts w:eastAsiaTheme="majorEastAsia"/>
          <w:i/>
          <w:iCs/>
        </w:rPr>
        <w:t>"What help should we give people who lose PIP?"</w:t>
      </w:r>
      <w:r w:rsidRPr="00C62507">
        <w:t> (Answer: Don’t cut it in the first place!)</w:t>
      </w:r>
    </w:p>
    <w:p w14:paraId="128FA8EF" w14:textId="77777777" w:rsidR="00BF5202" w:rsidRPr="00C62507" w:rsidRDefault="00BF5202" w:rsidP="00C83C3F">
      <w:pPr>
        <w:ind w:left="360"/>
      </w:pPr>
    </w:p>
    <w:p w14:paraId="5AC2AEF9" w14:textId="77777777" w:rsidR="00C62507" w:rsidRPr="00C62507" w:rsidRDefault="00C62507" w:rsidP="00D67DE2">
      <w:pPr>
        <w:pStyle w:val="Heading3"/>
      </w:pPr>
      <w:bookmarkStart w:id="15" w:name="_Toc199249779"/>
      <w:r w:rsidRPr="00C62507">
        <w:t>Raising Age Limits</w:t>
      </w:r>
      <w:bookmarkEnd w:id="15"/>
    </w:p>
    <w:p w14:paraId="79BF772F" w14:textId="77777777" w:rsidR="00C62507" w:rsidRPr="00C62507" w:rsidRDefault="00C62507" w:rsidP="00EE59AE">
      <w:pPr>
        <w:numPr>
          <w:ilvl w:val="0"/>
          <w:numId w:val="6"/>
        </w:numPr>
      </w:pPr>
      <w:r w:rsidRPr="00C62507">
        <w:rPr>
          <w:b/>
          <w:bCs/>
        </w:rPr>
        <w:t>PIP/DLA access delayed to age 18</w:t>
      </w:r>
      <w:r w:rsidRPr="00C62507">
        <w:t> (currently 16).</w:t>
      </w:r>
    </w:p>
    <w:p w14:paraId="414C3DCF" w14:textId="77777777" w:rsidR="00C62507" w:rsidRDefault="00C62507" w:rsidP="00EE59AE">
      <w:pPr>
        <w:numPr>
          <w:ilvl w:val="0"/>
          <w:numId w:val="6"/>
        </w:numPr>
      </w:pPr>
      <w:r w:rsidRPr="00C62507">
        <w:rPr>
          <w:b/>
          <w:bCs/>
        </w:rPr>
        <w:lastRenderedPageBreak/>
        <w:t>UC health element delayed to age 22</w:t>
      </w:r>
      <w:r w:rsidRPr="00C62507">
        <w:t> (66,000 young people lose £45/week).</w:t>
      </w:r>
    </w:p>
    <w:p w14:paraId="0025E0F6" w14:textId="77777777" w:rsidR="00D377AB" w:rsidRDefault="00D377AB" w:rsidP="00D377AB">
      <w:pPr>
        <w:ind w:left="720"/>
      </w:pPr>
    </w:p>
    <w:p w14:paraId="48A6C2D6" w14:textId="3635F60B" w:rsidR="00D377AB" w:rsidRDefault="00D377AB" w:rsidP="00EE59AE">
      <w:pPr>
        <w:pStyle w:val="ListParagraph"/>
        <w:numPr>
          <w:ilvl w:val="1"/>
          <w:numId w:val="6"/>
        </w:numPr>
      </w:pPr>
      <w:r w:rsidRPr="00D377AB">
        <w:rPr>
          <w:b/>
          <w:bCs/>
        </w:rPr>
        <w:t xml:space="preserve">Insider Tip: </w:t>
      </w:r>
      <w:r w:rsidRPr="00D377AB">
        <w:rPr>
          <w:rFonts w:eastAsia="Calibri"/>
        </w:rPr>
        <w:t>Around 66,000 Disabled people under 22 are set to lose around £45 a week in support, with some hit with a “double whammy” no longer qualifying for PIP or UC health component, losing at least £9,600 per year.</w:t>
      </w:r>
    </w:p>
    <w:p w14:paraId="2D23A7CA" w14:textId="77777777" w:rsidR="00C83C3F" w:rsidRDefault="00C83C3F" w:rsidP="00C83C3F"/>
    <w:p w14:paraId="3B948A89" w14:textId="7DEA9090" w:rsidR="00C83C3F" w:rsidRDefault="00C83C3F" w:rsidP="00D377AB">
      <w:pPr>
        <w:pStyle w:val="Heading3"/>
      </w:pPr>
      <w:bookmarkStart w:id="16" w:name="_Toc199249780"/>
      <w:r>
        <w:t>Other features being consulted on:</w:t>
      </w:r>
      <w:bookmarkEnd w:id="16"/>
    </w:p>
    <w:p w14:paraId="688CB9C9" w14:textId="77777777" w:rsidR="00C83C3F" w:rsidRPr="006C4C54" w:rsidRDefault="00C83C3F" w:rsidP="00EE59AE">
      <w:pPr>
        <w:numPr>
          <w:ilvl w:val="0"/>
          <w:numId w:val="16"/>
        </w:numPr>
      </w:pPr>
      <w:r w:rsidRPr="006C4C54">
        <w:t>The DWP safeguarding process</w:t>
      </w:r>
    </w:p>
    <w:p w14:paraId="79C04AA1" w14:textId="77777777" w:rsidR="00C83C3F" w:rsidRPr="006C4C54" w:rsidRDefault="00C83C3F" w:rsidP="00EE59AE">
      <w:pPr>
        <w:numPr>
          <w:ilvl w:val="0"/>
          <w:numId w:val="16"/>
        </w:numPr>
      </w:pPr>
      <w:r w:rsidRPr="006C4C54">
        <w:t>New expectation of engagement/support conversations</w:t>
      </w:r>
    </w:p>
    <w:p w14:paraId="60FBF0EE" w14:textId="0B7D5ACE" w:rsidR="00C83C3F" w:rsidRPr="006C4C54" w:rsidRDefault="00C83C3F" w:rsidP="00EE59AE">
      <w:pPr>
        <w:numPr>
          <w:ilvl w:val="0"/>
          <w:numId w:val="16"/>
        </w:numPr>
      </w:pPr>
      <w:r>
        <w:t>A</w:t>
      </w:r>
      <w:r w:rsidRPr="006C4C54">
        <w:t xml:space="preserve"> 'right to try' </w:t>
      </w:r>
      <w:r w:rsidR="6EE3AB6A">
        <w:t xml:space="preserve">work </w:t>
      </w:r>
      <w:r w:rsidRPr="006C4C54">
        <w:t>guarantee</w:t>
      </w:r>
    </w:p>
    <w:p w14:paraId="6A06E3CE" w14:textId="77777777" w:rsidR="008B4012" w:rsidRDefault="00C83C3F" w:rsidP="00EE59AE">
      <w:pPr>
        <w:numPr>
          <w:ilvl w:val="0"/>
          <w:numId w:val="16"/>
        </w:numPr>
      </w:pPr>
      <w:r w:rsidRPr="006C4C54">
        <w:t>Changes to the future shape of Access to Work</w:t>
      </w:r>
    </w:p>
    <w:p w14:paraId="0F4FB872" w14:textId="0FEF4A6D" w:rsidR="008B4012" w:rsidRPr="0081281B" w:rsidRDefault="008B4012" w:rsidP="00EE59AE">
      <w:pPr>
        <w:numPr>
          <w:ilvl w:val="0"/>
          <w:numId w:val="16"/>
        </w:numPr>
      </w:pPr>
      <w:r w:rsidRPr="008B4012">
        <w:rPr>
          <w:lang w:val="en-US"/>
        </w:rPr>
        <w:t>Support for people who lose PIP</w:t>
      </w:r>
    </w:p>
    <w:p w14:paraId="2612C135" w14:textId="77777777" w:rsidR="0081281B" w:rsidRPr="00922FDB" w:rsidRDefault="0081281B" w:rsidP="0081281B">
      <w:pPr>
        <w:ind w:left="720"/>
      </w:pPr>
    </w:p>
    <w:p w14:paraId="3E901099" w14:textId="77777777" w:rsidR="0081281B" w:rsidRDefault="0081281B">
      <w:pPr>
        <w:spacing w:after="0" w:line="240" w:lineRule="auto"/>
        <w:rPr>
          <w:rFonts w:ascii="Segoe UI Emoji" w:eastAsiaTheme="majorEastAsia" w:hAnsi="Segoe UI Emoji" w:cs="Segoe UI Emoji"/>
          <w:b/>
          <w:bCs/>
          <w:color w:val="432F66"/>
          <w:sz w:val="52"/>
          <w:szCs w:val="52"/>
        </w:rPr>
      </w:pPr>
      <w:bookmarkStart w:id="17" w:name="_Toc199249781"/>
      <w:r>
        <w:rPr>
          <w:rFonts w:ascii="Segoe UI Emoji" w:hAnsi="Segoe UI Emoji" w:cs="Segoe UI Emoji"/>
        </w:rPr>
        <w:br w:type="page"/>
      </w:r>
    </w:p>
    <w:p w14:paraId="57DE482B" w14:textId="388AC40E" w:rsidR="008B4012" w:rsidRDefault="000A29CB" w:rsidP="00922FDB">
      <w:pPr>
        <w:pStyle w:val="Heading2"/>
      </w:pPr>
      <w:r w:rsidRPr="00C62507">
        <w:rPr>
          <w:rFonts w:ascii="Segoe UI Emoji" w:hAnsi="Segoe UI Emoji" w:cs="Segoe UI Emoji"/>
        </w:rPr>
        <w:lastRenderedPageBreak/>
        <w:t>💡</w:t>
      </w:r>
      <w:r w:rsidR="00922FDB" w:rsidRPr="00922FDB">
        <w:t>What are some of the Impacts?</w:t>
      </w:r>
      <w:bookmarkEnd w:id="17"/>
    </w:p>
    <w:p w14:paraId="57AAC209" w14:textId="3E7E525D" w:rsidR="00922FDB" w:rsidRPr="00922FDB" w:rsidRDefault="00922FDB" w:rsidP="00EE59AE">
      <w:pPr>
        <w:numPr>
          <w:ilvl w:val="0"/>
          <w:numId w:val="17"/>
        </w:numPr>
      </w:pPr>
      <w:r w:rsidRPr="00922FDB">
        <w:rPr>
          <w:b/>
          <w:bCs/>
        </w:rPr>
        <w:t>Cutting around 7 billion</w:t>
      </w:r>
      <w:r w:rsidRPr="00922FDB">
        <w:t xml:space="preserve"> from </w:t>
      </w:r>
      <w:r>
        <w:t xml:space="preserve">the </w:t>
      </w:r>
      <w:r w:rsidRPr="00922FDB">
        <w:t>welfare budget per year by 2029</w:t>
      </w:r>
    </w:p>
    <w:p w14:paraId="4CE2C5C2" w14:textId="41130F3D" w:rsidR="00922FDB" w:rsidRPr="00922FDB" w:rsidRDefault="00922FDB" w:rsidP="00EE59AE">
      <w:pPr>
        <w:pStyle w:val="ListParagraph"/>
        <w:numPr>
          <w:ilvl w:val="0"/>
          <w:numId w:val="17"/>
        </w:numPr>
        <w:rPr>
          <w:b/>
          <w:bCs/>
        </w:rPr>
      </w:pPr>
      <w:r w:rsidRPr="00922FDB">
        <w:rPr>
          <w:rFonts w:eastAsia="Aptos"/>
          <w:b/>
          <w:bCs/>
        </w:rPr>
        <w:t>350.000 people will be pushed into poverty</w:t>
      </w:r>
    </w:p>
    <w:p w14:paraId="79FE39E2" w14:textId="0CE5DAE4" w:rsidR="00922FDB" w:rsidRPr="00922FDB" w:rsidRDefault="00922FDB" w:rsidP="00EE59AE">
      <w:pPr>
        <w:pStyle w:val="ListParagraph"/>
        <w:numPr>
          <w:ilvl w:val="0"/>
          <w:numId w:val="17"/>
        </w:numPr>
        <w:rPr>
          <w:b/>
          <w:bCs/>
        </w:rPr>
      </w:pPr>
      <w:r w:rsidRPr="00922FDB">
        <w:rPr>
          <w:rFonts w:eastAsia="Aptos"/>
        </w:rPr>
        <w:t xml:space="preserve">PIP is a passporting benefit, so </w:t>
      </w:r>
      <w:r>
        <w:rPr>
          <w:rFonts w:eastAsia="Aptos"/>
        </w:rPr>
        <w:t xml:space="preserve">it </w:t>
      </w:r>
      <w:r w:rsidRPr="00922FDB">
        <w:rPr>
          <w:rFonts w:eastAsia="Aptos"/>
        </w:rPr>
        <w:t xml:space="preserve">will </w:t>
      </w:r>
      <w:r w:rsidRPr="00922FDB">
        <w:rPr>
          <w:rFonts w:eastAsia="Aptos"/>
          <w:b/>
          <w:bCs/>
        </w:rPr>
        <w:t>impact carers and access to</w:t>
      </w:r>
      <w:r w:rsidRPr="00922FDB">
        <w:rPr>
          <w:rFonts w:eastAsia="Aptos"/>
          <w:b/>
          <w:bCs/>
        </w:rPr>
        <w:t xml:space="preserve"> </w:t>
      </w:r>
      <w:r w:rsidRPr="00922FDB">
        <w:rPr>
          <w:rFonts w:eastAsia="Aptos"/>
          <w:b/>
          <w:bCs/>
        </w:rPr>
        <w:t>other services and support</w:t>
      </w:r>
    </w:p>
    <w:p w14:paraId="28FF8FDC" w14:textId="52D03592" w:rsidR="00922FDB" w:rsidRPr="00922FDB" w:rsidRDefault="00922FDB" w:rsidP="00EE59AE">
      <w:pPr>
        <w:pStyle w:val="ListParagraph"/>
        <w:numPr>
          <w:ilvl w:val="0"/>
          <w:numId w:val="17"/>
        </w:numPr>
      </w:pPr>
      <w:r w:rsidRPr="00922FDB">
        <w:rPr>
          <w:rFonts w:eastAsia="Aptos"/>
        </w:rPr>
        <w:t xml:space="preserve">Many more </w:t>
      </w:r>
      <w:r w:rsidRPr="00922FDB">
        <w:rPr>
          <w:rFonts w:eastAsia="Aptos"/>
          <w:b/>
          <w:bCs/>
        </w:rPr>
        <w:t>Disabled people will be subjected to work conditionality</w:t>
      </w:r>
    </w:p>
    <w:p w14:paraId="52CDA404" w14:textId="5C296471" w:rsidR="00922FDB" w:rsidRPr="000A29CB" w:rsidRDefault="00922FDB" w:rsidP="00EE59AE">
      <w:pPr>
        <w:pStyle w:val="ListParagraph"/>
        <w:numPr>
          <w:ilvl w:val="0"/>
          <w:numId w:val="17"/>
        </w:numPr>
      </w:pPr>
      <w:r w:rsidRPr="00922FDB">
        <w:rPr>
          <w:rFonts w:eastAsia="Aptos"/>
          <w:b/>
          <w:bCs/>
        </w:rPr>
        <w:t xml:space="preserve">No evidence </w:t>
      </w:r>
      <w:r>
        <w:rPr>
          <w:rFonts w:eastAsia="Aptos"/>
          <w:b/>
          <w:bCs/>
        </w:rPr>
        <w:t xml:space="preserve">that </w:t>
      </w:r>
      <w:r w:rsidRPr="00922FDB">
        <w:rPr>
          <w:rFonts w:eastAsia="Aptos"/>
          <w:b/>
          <w:bCs/>
        </w:rPr>
        <w:t>these reforms will help</w:t>
      </w:r>
      <w:r w:rsidRPr="00922FDB">
        <w:rPr>
          <w:rFonts w:eastAsia="Aptos"/>
        </w:rPr>
        <w:t xml:space="preserve"> a significant number of Disabled</w:t>
      </w:r>
      <w:r>
        <w:rPr>
          <w:rFonts w:eastAsia="Aptos"/>
        </w:rPr>
        <w:t xml:space="preserve"> </w:t>
      </w:r>
      <w:r w:rsidRPr="00922FDB">
        <w:rPr>
          <w:rFonts w:eastAsia="Aptos"/>
        </w:rPr>
        <w:t>people move into work</w:t>
      </w:r>
    </w:p>
    <w:p w14:paraId="4F159BE1" w14:textId="77777777" w:rsidR="000A29CB" w:rsidRDefault="000A29CB" w:rsidP="000A29CB"/>
    <w:p w14:paraId="2A5CDF32" w14:textId="62E700EA" w:rsidR="000A29CB" w:rsidRPr="00C62507" w:rsidRDefault="000A29CB" w:rsidP="000A29CB">
      <w:pPr>
        <w:pStyle w:val="Heading2"/>
      </w:pPr>
      <w:bookmarkStart w:id="18" w:name="_Toc199249782"/>
      <w:r w:rsidRPr="00C62507">
        <w:rPr>
          <w:rFonts w:ascii="Segoe UI Emoji" w:hAnsi="Segoe UI Emoji" w:cs="Segoe UI Emoji"/>
        </w:rPr>
        <w:t>💡</w:t>
      </w:r>
      <w:r w:rsidRPr="00C62507">
        <w:t xml:space="preserve"> Key Message</w:t>
      </w:r>
      <w:r>
        <w:t>s</w:t>
      </w:r>
      <w:bookmarkEnd w:id="18"/>
    </w:p>
    <w:p w14:paraId="6E9EA383" w14:textId="74F2D2F0" w:rsidR="000A6A43" w:rsidRPr="00C62507" w:rsidRDefault="000A29CB" w:rsidP="00EE59AE">
      <w:pPr>
        <w:numPr>
          <w:ilvl w:val="0"/>
          <w:numId w:val="7"/>
        </w:numPr>
      </w:pPr>
      <w:r w:rsidRPr="00C62507">
        <w:rPr>
          <w:b/>
          <w:bCs/>
        </w:rPr>
        <w:t>"Economic inactivity" is a myth.</w:t>
      </w:r>
      <w:r w:rsidRPr="00C62507">
        <w:t xml:space="preserve"> Benefit spending </w:t>
      </w:r>
      <w:r w:rsidR="000A6A43">
        <w:t xml:space="preserve">(as a proportion of GDP) </w:t>
      </w:r>
      <w:r w:rsidRPr="00C62507">
        <w:t>hasn’t risen since the 1990s!</w:t>
      </w:r>
      <w:r w:rsidR="000A6A43">
        <w:t xml:space="preserve"> and it’s not projected to rise either!</w:t>
      </w:r>
    </w:p>
    <w:p w14:paraId="26913AC4" w14:textId="77777777" w:rsidR="000A29CB" w:rsidRPr="00C62507" w:rsidRDefault="000A29CB" w:rsidP="00EE59AE">
      <w:pPr>
        <w:numPr>
          <w:ilvl w:val="0"/>
          <w:numId w:val="7"/>
        </w:numPr>
      </w:pPr>
      <w:r w:rsidRPr="00C62507">
        <w:rPr>
          <w:b/>
          <w:bCs/>
        </w:rPr>
        <w:t>PIP claims are up due to COVID, austerity, and inaccessible services</w:t>
      </w:r>
      <w:r w:rsidRPr="00EB05C8">
        <w:rPr>
          <w:b/>
          <w:bCs/>
        </w:rPr>
        <w:t xml:space="preserve">, </w:t>
      </w:r>
      <w:r w:rsidRPr="00C62507">
        <w:rPr>
          <w:b/>
          <w:bCs/>
        </w:rPr>
        <w:t>not "scroungers."</w:t>
      </w:r>
    </w:p>
    <w:p w14:paraId="2C884965" w14:textId="22CD63B2" w:rsidR="000A29CB" w:rsidRDefault="000A29CB" w:rsidP="00EE59AE">
      <w:pPr>
        <w:numPr>
          <w:ilvl w:val="0"/>
          <w:numId w:val="7"/>
        </w:numPr>
        <w:rPr>
          <w:b/>
          <w:bCs/>
        </w:rPr>
      </w:pPr>
      <w:r w:rsidRPr="00C62507">
        <w:rPr>
          <w:b/>
          <w:bCs/>
        </w:rPr>
        <w:t>Cuts = More poverty.</w:t>
      </w:r>
      <w:r w:rsidRPr="00C62507">
        <w:t> </w:t>
      </w:r>
      <w:r w:rsidRPr="00C62507">
        <w:rPr>
          <w:b/>
          <w:bCs/>
        </w:rPr>
        <w:t xml:space="preserve">350,000 Disabled people </w:t>
      </w:r>
      <w:r w:rsidR="00F91A2C">
        <w:rPr>
          <w:b/>
          <w:bCs/>
        </w:rPr>
        <w:t xml:space="preserve">will be </w:t>
      </w:r>
      <w:r w:rsidRPr="00C62507">
        <w:rPr>
          <w:b/>
          <w:bCs/>
        </w:rPr>
        <w:t>pushed into poverty by 2029.</w:t>
      </w:r>
    </w:p>
    <w:p w14:paraId="462F7E03" w14:textId="7C4732FF" w:rsidR="00DA3693" w:rsidRPr="00014F3A" w:rsidRDefault="00DA3693" w:rsidP="00EE59AE">
      <w:pPr>
        <w:numPr>
          <w:ilvl w:val="0"/>
          <w:numId w:val="7"/>
        </w:numPr>
        <w:rPr>
          <w:b/>
          <w:bCs/>
        </w:rPr>
      </w:pPr>
      <w:r w:rsidRPr="00C62507">
        <w:rPr>
          <w:b/>
          <w:bCs/>
        </w:rPr>
        <w:t xml:space="preserve">Cuts = </w:t>
      </w:r>
      <w:r>
        <w:rPr>
          <w:b/>
          <w:bCs/>
        </w:rPr>
        <w:t>Less work</w:t>
      </w:r>
      <w:r w:rsidRPr="00C62507">
        <w:rPr>
          <w:b/>
          <w:bCs/>
        </w:rPr>
        <w:t>.</w:t>
      </w:r>
      <w:r w:rsidRPr="00C62507">
        <w:t> </w:t>
      </w:r>
      <w:r w:rsidR="00014F3A">
        <w:t xml:space="preserve"> </w:t>
      </w:r>
      <w:r w:rsidR="00014F3A" w:rsidRPr="00014F3A">
        <w:t xml:space="preserve"> Cutting benefits </w:t>
      </w:r>
      <w:r w:rsidR="00014F3A" w:rsidRPr="00014F3A">
        <w:rPr>
          <w:b/>
          <w:bCs/>
        </w:rPr>
        <w:t xml:space="preserve">will push people further </w:t>
      </w:r>
      <w:r w:rsidR="000B6AB6">
        <w:rPr>
          <w:b/>
          <w:bCs/>
        </w:rPr>
        <w:t xml:space="preserve">away </w:t>
      </w:r>
      <w:r w:rsidR="00014F3A" w:rsidRPr="00014F3A">
        <w:rPr>
          <w:b/>
          <w:bCs/>
        </w:rPr>
        <w:t>from work</w:t>
      </w:r>
      <w:r w:rsidR="00014F3A" w:rsidRPr="00014F3A">
        <w:t>.</w:t>
      </w:r>
    </w:p>
    <w:p w14:paraId="2C10B4E5" w14:textId="2ABF4BC3" w:rsidR="00014F3A" w:rsidRPr="00C62507" w:rsidRDefault="00014F3A" w:rsidP="00EE59AE">
      <w:pPr>
        <w:numPr>
          <w:ilvl w:val="0"/>
          <w:numId w:val="7"/>
        </w:numPr>
        <w:rPr>
          <w:b/>
          <w:bCs/>
        </w:rPr>
      </w:pPr>
      <w:r>
        <w:rPr>
          <w:b/>
          <w:bCs/>
        </w:rPr>
        <w:t xml:space="preserve">Cuts = long-term increased costs.  </w:t>
      </w:r>
      <w:r w:rsidRPr="00014F3A">
        <w:t>Cutting will increase costs for other government budgets.</w:t>
      </w:r>
    </w:p>
    <w:p w14:paraId="4652016F" w14:textId="67A9BD7D" w:rsidR="00F91A2C" w:rsidRDefault="00F91A2C" w:rsidP="00EE59AE">
      <w:pPr>
        <w:numPr>
          <w:ilvl w:val="0"/>
          <w:numId w:val="7"/>
        </w:numPr>
      </w:pPr>
      <w:r w:rsidRPr="00F91A2C">
        <w:t xml:space="preserve">There are </w:t>
      </w:r>
      <w:r>
        <w:t>errors</w:t>
      </w:r>
      <w:r w:rsidRPr="00F91A2C">
        <w:t xml:space="preserve"> with UC stats</w:t>
      </w:r>
    </w:p>
    <w:p w14:paraId="220DECB6" w14:textId="651DE11D" w:rsidR="00F91A2C" w:rsidRPr="00C62507" w:rsidRDefault="000A29CB" w:rsidP="00EE59AE">
      <w:pPr>
        <w:numPr>
          <w:ilvl w:val="0"/>
          <w:numId w:val="7"/>
        </w:numPr>
      </w:pPr>
      <w:r w:rsidRPr="00C62507">
        <w:t>Real solutions? Fund Access to Work, end discrimination, improve transport/housing!</w:t>
      </w:r>
    </w:p>
    <w:p w14:paraId="7982CF6F" w14:textId="77777777" w:rsidR="000A29CB" w:rsidRPr="00922FDB" w:rsidRDefault="000A29CB" w:rsidP="000A29CB"/>
    <w:p w14:paraId="3C3942BB" w14:textId="77777777" w:rsidR="00922FDB" w:rsidRPr="00922FDB" w:rsidRDefault="00922FDB" w:rsidP="00922FDB"/>
    <w:p w14:paraId="649BB7E8" w14:textId="1672C5CB" w:rsidR="00B47529" w:rsidRPr="00C62507" w:rsidRDefault="00B47529" w:rsidP="00B47529">
      <w:pPr>
        <w:pStyle w:val="Heading2"/>
      </w:pPr>
      <w:bookmarkStart w:id="19" w:name="_Toc199249783"/>
      <w:r w:rsidRPr="00C62507">
        <w:rPr>
          <w:rFonts w:ascii="Segoe UI Emoji" w:hAnsi="Segoe UI Emoji" w:cs="Segoe UI Emoji"/>
        </w:rPr>
        <w:lastRenderedPageBreak/>
        <w:t>⏰</w:t>
      </w:r>
      <w:r w:rsidR="008823A3" w:rsidRPr="008823A3">
        <w:t>Parliamentary</w:t>
      </w:r>
      <w:r w:rsidR="008823A3">
        <w:t xml:space="preserve"> </w:t>
      </w:r>
      <w:r w:rsidRPr="00C62507">
        <w:t>Timetable</w:t>
      </w:r>
      <w:bookmarkEnd w:id="19"/>
    </w:p>
    <w:tbl>
      <w:tblPr>
        <w:tblW w:w="8995" w:type="dxa"/>
        <w:tblCellMar>
          <w:top w:w="15" w:type="dxa"/>
          <w:left w:w="15" w:type="dxa"/>
          <w:bottom w:w="15" w:type="dxa"/>
          <w:right w:w="15" w:type="dxa"/>
        </w:tblCellMar>
        <w:tblLook w:val="04A0" w:firstRow="1" w:lastRow="0" w:firstColumn="1" w:lastColumn="0" w:noHBand="0" w:noVBand="1"/>
      </w:tblPr>
      <w:tblGrid>
        <w:gridCol w:w="5865"/>
        <w:gridCol w:w="3130"/>
      </w:tblGrid>
      <w:tr w:rsidR="00DA41E0" w:rsidRPr="00C62507" w14:paraId="1D293A2B" w14:textId="77777777" w:rsidTr="00DA41E0">
        <w:trPr>
          <w:trHeight w:val="524"/>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44EB2841" w14:textId="77777777" w:rsidR="00DA41E0" w:rsidRPr="00C62507" w:rsidRDefault="00DA41E0" w:rsidP="005833C0">
            <w:pPr>
              <w:rPr>
                <w:b/>
                <w:bCs/>
              </w:rPr>
            </w:pPr>
            <w:r w:rsidRPr="00C62507">
              <w:rPr>
                <w:b/>
                <w:bCs/>
              </w:rPr>
              <w:t>Change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0C7431D0" w14:textId="77777777" w:rsidR="00DA41E0" w:rsidRPr="00C62507" w:rsidRDefault="00DA41E0" w:rsidP="005833C0">
            <w:pPr>
              <w:rPr>
                <w:b/>
                <w:bCs/>
              </w:rPr>
            </w:pPr>
            <w:r w:rsidRPr="00C62507">
              <w:rPr>
                <w:b/>
                <w:bCs/>
              </w:rPr>
              <w:t>Date</w:t>
            </w:r>
          </w:p>
        </w:tc>
      </w:tr>
      <w:tr w:rsidR="00DA41E0" w:rsidRPr="00C62507" w14:paraId="4ED8406A" w14:textId="77777777" w:rsidTr="00DA41E0">
        <w:trPr>
          <w:trHeight w:val="524"/>
        </w:trPr>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1A93A8B" w14:textId="4E600C97" w:rsidR="00DA41E0" w:rsidRPr="00C62507" w:rsidRDefault="00DA41E0" w:rsidP="005833C0">
            <w:r w:rsidRPr="00DA41E0">
              <w:t xml:space="preserve">Primary legislation </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437C5CE" w14:textId="3CBD006F" w:rsidR="00DA41E0" w:rsidRPr="00C62507" w:rsidRDefault="00DA41E0" w:rsidP="005833C0">
            <w:r>
              <w:t>June 2025</w:t>
            </w:r>
          </w:p>
        </w:tc>
      </w:tr>
      <w:tr w:rsidR="00DA41E0" w:rsidRPr="00C62507" w14:paraId="4F237BEB" w14:textId="77777777" w:rsidTr="00DA41E0">
        <w:trPr>
          <w:trHeight w:val="516"/>
        </w:trPr>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92C0C15" w14:textId="56C6299A" w:rsidR="00DA41E0" w:rsidRPr="00C62507" w:rsidRDefault="00DA41E0" w:rsidP="005833C0">
            <w:r>
              <w:t>Consultation Closes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09D858D9" w14:textId="3CE0330A" w:rsidR="00DA41E0" w:rsidRPr="00C62507" w:rsidRDefault="00DA41E0" w:rsidP="005833C0">
            <w:r>
              <w:t>30</w:t>
            </w:r>
            <w:r w:rsidRPr="00DA41E0">
              <w:rPr>
                <w:vertAlign w:val="superscript"/>
              </w:rPr>
              <w:t>th</w:t>
            </w:r>
            <w:r>
              <w:t xml:space="preserve"> June 2025</w:t>
            </w:r>
          </w:p>
        </w:tc>
      </w:tr>
      <w:tr w:rsidR="00DA41E0" w:rsidRPr="00C62507" w14:paraId="3DC7318F" w14:textId="77777777" w:rsidTr="00DA41E0">
        <w:trPr>
          <w:trHeight w:val="524"/>
        </w:trPr>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1F55CDD9" w14:textId="639FC567" w:rsidR="00DA41E0" w:rsidRPr="00C62507" w:rsidRDefault="00DA41E0" w:rsidP="005833C0">
            <w:r>
              <w:t>White Paper Changes Consult</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39C6D1C1" w14:textId="7A67228B" w:rsidR="00DA41E0" w:rsidRPr="00C62507" w:rsidRDefault="00DA41E0" w:rsidP="005833C0">
            <w:r>
              <w:t>Autumn 2025</w:t>
            </w:r>
          </w:p>
        </w:tc>
      </w:tr>
      <w:tr w:rsidR="00DA41E0" w:rsidRPr="00C62507" w14:paraId="006E8BD8" w14:textId="77777777" w:rsidTr="00DA41E0">
        <w:trPr>
          <w:trHeight w:val="524"/>
        </w:trPr>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1DC511F2" w14:textId="1952E2C4" w:rsidR="00DA41E0" w:rsidRPr="00C62507" w:rsidRDefault="00DA41E0" w:rsidP="005833C0">
            <w:r>
              <w:t>Further Primary Legislation</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2C4E1FF8" w14:textId="3BD5C42F" w:rsidR="00DA41E0" w:rsidRPr="00C62507" w:rsidRDefault="00DA41E0" w:rsidP="005833C0">
            <w:r>
              <w:t>To follow</w:t>
            </w:r>
          </w:p>
        </w:tc>
      </w:tr>
    </w:tbl>
    <w:p w14:paraId="64D7196D" w14:textId="62F2E094" w:rsidR="002D07CB" w:rsidRDefault="002D07CB">
      <w:pPr>
        <w:spacing w:after="0" w:line="240" w:lineRule="auto"/>
        <w:rPr>
          <w:rFonts w:ascii="Segoe UI Emoji" w:eastAsiaTheme="majorEastAsia" w:hAnsi="Segoe UI Emoji" w:cs="Segoe UI Emoji"/>
          <w:b/>
          <w:bCs/>
          <w:color w:val="432F66"/>
          <w:sz w:val="52"/>
          <w:szCs w:val="52"/>
        </w:rPr>
      </w:pPr>
    </w:p>
    <w:p w14:paraId="0F8427B8" w14:textId="0E4B07AC" w:rsidR="00C62507" w:rsidRPr="00C62507" w:rsidRDefault="00C62507" w:rsidP="002D07CB">
      <w:pPr>
        <w:pStyle w:val="Heading2"/>
      </w:pPr>
      <w:bookmarkStart w:id="20" w:name="_Toc199249784"/>
      <w:r w:rsidRPr="00C62507">
        <w:rPr>
          <w:rFonts w:ascii="Segoe UI Emoji" w:hAnsi="Segoe UI Emoji" w:cs="Segoe UI Emoji"/>
        </w:rPr>
        <w:t>⏰</w:t>
      </w:r>
      <w:r w:rsidRPr="00C62507">
        <w:t xml:space="preserve"> Timetable of Cuts</w:t>
      </w:r>
      <w:r w:rsidR="008823A3">
        <w:t xml:space="preserve"> (Implementation)</w:t>
      </w:r>
      <w:bookmarkEnd w:id="20"/>
    </w:p>
    <w:tbl>
      <w:tblPr>
        <w:tblW w:w="0" w:type="auto"/>
        <w:tblCellMar>
          <w:top w:w="15" w:type="dxa"/>
          <w:left w:w="15" w:type="dxa"/>
          <w:bottom w:w="15" w:type="dxa"/>
          <w:right w:w="15" w:type="dxa"/>
        </w:tblCellMar>
        <w:tblLook w:val="04A0" w:firstRow="1" w:lastRow="0" w:firstColumn="1" w:lastColumn="0" w:noHBand="0" w:noVBand="1"/>
      </w:tblPr>
      <w:tblGrid>
        <w:gridCol w:w="4199"/>
        <w:gridCol w:w="1592"/>
        <w:gridCol w:w="3235"/>
      </w:tblGrid>
      <w:tr w:rsidR="009C4D57" w:rsidRPr="00C62507" w14:paraId="58E6498A" w14:textId="77777777" w:rsidTr="00C6250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5BF47FDB" w14:textId="77777777" w:rsidR="00C62507" w:rsidRPr="00C62507" w:rsidRDefault="00C62507" w:rsidP="00C62507">
            <w:pPr>
              <w:rPr>
                <w:b/>
                <w:bCs/>
              </w:rPr>
            </w:pPr>
            <w:r w:rsidRPr="00C62507">
              <w:rPr>
                <w:b/>
                <w:bCs/>
              </w:rPr>
              <w:t>Change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4DD9CF5F" w14:textId="77777777" w:rsidR="00C62507" w:rsidRPr="00C62507" w:rsidRDefault="00C62507" w:rsidP="00C62507">
            <w:pPr>
              <w:rPr>
                <w:b/>
                <w:bCs/>
              </w:rPr>
            </w:pPr>
            <w:r w:rsidRPr="00C62507">
              <w:rPr>
                <w:b/>
                <w:bCs/>
              </w:rPr>
              <w:t>Date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37F54F0C" w14:textId="77777777" w:rsidR="00C62507" w:rsidRPr="00C62507" w:rsidRDefault="00C62507" w:rsidP="00C62507">
            <w:pPr>
              <w:rPr>
                <w:b/>
                <w:bCs/>
              </w:rPr>
            </w:pPr>
            <w:r w:rsidRPr="00C62507">
              <w:rPr>
                <w:b/>
                <w:bCs/>
              </w:rPr>
              <w:t>Impact</w:t>
            </w:r>
          </w:p>
        </w:tc>
      </w:tr>
      <w:tr w:rsidR="009C4D57" w:rsidRPr="00C62507" w14:paraId="00D6D238" w14:textId="77777777" w:rsidTr="7527B168">
        <w:tc>
          <w:tcPr>
            <w:tcW w:w="0" w:type="auto"/>
            <w:tcBorders>
              <w:top w:val="nil"/>
              <w:left w:val="nil"/>
              <w:bottom w:val="single" w:sz="4" w:space="0" w:color="E5E5E5" w:themeColor="accent4" w:themeTint="33"/>
              <w:right w:val="nil"/>
            </w:tcBorders>
            <w:tcMar>
              <w:top w:w="150" w:type="dxa"/>
              <w:left w:w="0" w:type="dxa"/>
              <w:bottom w:w="150" w:type="dxa"/>
              <w:right w:w="150" w:type="dxa"/>
            </w:tcMar>
            <w:vAlign w:val="center"/>
            <w:hideMark/>
          </w:tcPr>
          <w:p w14:paraId="15A0063B" w14:textId="77777777" w:rsidR="00C62507" w:rsidRPr="00C62507" w:rsidRDefault="00C62507" w:rsidP="00C62507">
            <w:r w:rsidRPr="00C62507">
              <w:t>PIP 4-point rule starts</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hideMark/>
          </w:tcPr>
          <w:p w14:paraId="371BC9C5" w14:textId="77777777" w:rsidR="00C62507" w:rsidRPr="00C62507" w:rsidRDefault="00C62507" w:rsidP="00C62507">
            <w:r w:rsidRPr="00C62507">
              <w:t>Nov 2026</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hideMark/>
          </w:tcPr>
          <w:p w14:paraId="40185738" w14:textId="77777777" w:rsidR="00C62507" w:rsidRPr="00C62507" w:rsidRDefault="00C62507" w:rsidP="00C62507">
            <w:r w:rsidRPr="00C62507">
              <w:t>1.2 million lose support</w:t>
            </w:r>
          </w:p>
        </w:tc>
      </w:tr>
      <w:tr w:rsidR="009C4D57" w:rsidRPr="00C62507" w14:paraId="7FC715F7" w14:textId="77777777" w:rsidTr="7527B168">
        <w:tc>
          <w:tcPr>
            <w:tcW w:w="0" w:type="auto"/>
            <w:tcBorders>
              <w:top w:val="nil"/>
              <w:left w:val="nil"/>
              <w:bottom w:val="single" w:sz="4" w:space="0" w:color="E5E5E5" w:themeColor="accent4" w:themeTint="33"/>
              <w:right w:val="nil"/>
            </w:tcBorders>
            <w:tcMar>
              <w:top w:w="150" w:type="dxa"/>
              <w:left w:w="0" w:type="dxa"/>
              <w:bottom w:w="150" w:type="dxa"/>
              <w:right w:w="150" w:type="dxa"/>
            </w:tcMar>
            <w:vAlign w:val="center"/>
            <w:hideMark/>
          </w:tcPr>
          <w:p w14:paraId="4C4B5DC6" w14:textId="1F063974" w:rsidR="00C62507" w:rsidRPr="00C62507" w:rsidRDefault="00C62507" w:rsidP="00C62507">
            <w:r w:rsidRPr="00C62507">
              <w:t>UC health element frozen</w:t>
            </w:r>
            <w:r w:rsidR="00C03000">
              <w:t xml:space="preserve"> (until 2029/2030)</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hideMark/>
          </w:tcPr>
          <w:p w14:paraId="02594DF3" w14:textId="77777777" w:rsidR="00C62507" w:rsidRPr="00C62507" w:rsidRDefault="00C62507" w:rsidP="00C62507">
            <w:r w:rsidRPr="00C62507">
              <w:t>Apr 2026</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hideMark/>
          </w:tcPr>
          <w:p w14:paraId="37101A20" w14:textId="31FF0D53" w:rsidR="00C62507" w:rsidRPr="00C62507" w:rsidRDefault="00C62507" w:rsidP="00C62507">
            <w:r w:rsidRPr="00C62507">
              <w:t>New claimants get £50/week</w:t>
            </w:r>
          </w:p>
        </w:tc>
      </w:tr>
      <w:tr w:rsidR="00324801" w:rsidRPr="00C62507" w14:paraId="06D59481" w14:textId="77777777" w:rsidTr="7527B168">
        <w:tc>
          <w:tcPr>
            <w:tcW w:w="0" w:type="auto"/>
            <w:tcBorders>
              <w:top w:val="nil"/>
              <w:left w:val="nil"/>
              <w:bottom w:val="single" w:sz="4" w:space="0" w:color="E5E5E5" w:themeColor="accent4" w:themeTint="33"/>
              <w:right w:val="nil"/>
            </w:tcBorders>
            <w:tcMar>
              <w:top w:w="150" w:type="dxa"/>
              <w:left w:w="0" w:type="dxa"/>
              <w:bottom w:w="150" w:type="dxa"/>
              <w:right w:w="150" w:type="dxa"/>
            </w:tcMar>
            <w:vAlign w:val="center"/>
          </w:tcPr>
          <w:p w14:paraId="68D1DF3E" w14:textId="1AC27578" w:rsidR="009C4D57" w:rsidRPr="00C62507" w:rsidRDefault="009C4D57" w:rsidP="009C4D57">
            <w:r>
              <w:t>Introduce P</w:t>
            </w:r>
            <w:r w:rsidRPr="009C4D57">
              <w:t xml:space="preserve">remium for those with the </w:t>
            </w:r>
            <w:r>
              <w:t>“</w:t>
            </w:r>
            <w:r w:rsidRPr="009C4D57">
              <w:t>most severe, life-long health conditions</w:t>
            </w:r>
            <w:r>
              <w:t>”</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tcPr>
          <w:p w14:paraId="566E40FD" w14:textId="3D064EFF" w:rsidR="009C4D57" w:rsidRPr="00C62507" w:rsidRDefault="009C4D57" w:rsidP="009C4D57">
            <w:r w:rsidRPr="00C62507">
              <w:t>Apr 2026</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tcPr>
          <w:p w14:paraId="5EC0003A" w14:textId="30CC15B6" w:rsidR="009C4D57" w:rsidRPr="00C62507" w:rsidRDefault="009C4D57" w:rsidP="009C4D57"/>
        </w:tc>
      </w:tr>
      <w:tr w:rsidR="00911E14" w:rsidRPr="00C62507" w14:paraId="0305A3CD" w14:textId="77777777" w:rsidTr="00C03000">
        <w:tc>
          <w:tcPr>
            <w:tcW w:w="0" w:type="auto"/>
            <w:tcBorders>
              <w:top w:val="nil"/>
              <w:left w:val="nil"/>
              <w:bottom w:val="nil"/>
              <w:right w:val="nil"/>
            </w:tcBorders>
            <w:tcMar>
              <w:top w:w="150" w:type="dxa"/>
              <w:left w:w="0" w:type="dxa"/>
              <w:bottom w:w="150" w:type="dxa"/>
              <w:right w:w="150" w:type="dxa"/>
            </w:tcMar>
            <w:vAlign w:val="center"/>
          </w:tcPr>
          <w:p w14:paraId="02135070" w14:textId="5AED4CAA" w:rsidR="009C4D57" w:rsidRPr="00C62507" w:rsidRDefault="00F960AE" w:rsidP="009C4D57">
            <w:r w:rsidRPr="00F960AE">
              <w:lastRenderedPageBreak/>
              <w:t xml:space="preserve"> '</w:t>
            </w:r>
            <w:r w:rsidR="009C4D57">
              <w:t>R</w:t>
            </w:r>
            <w:r w:rsidRPr="00F960AE">
              <w:t>ight to try</w:t>
            </w:r>
            <w:r w:rsidR="009C4D57" w:rsidRPr="00F960AE">
              <w:t xml:space="preserve">’ </w:t>
            </w:r>
            <w:r w:rsidR="5F88237D">
              <w:t xml:space="preserve">work </w:t>
            </w:r>
            <w:r w:rsidR="009C4D57" w:rsidRPr="00F960AE">
              <w:t>introduction</w:t>
            </w:r>
            <w:r w:rsidR="009C4D57">
              <w:t xml:space="preserve"> </w:t>
            </w:r>
            <w:r w:rsidRPr="00F960AE">
              <w:t xml:space="preserve">work in </w:t>
            </w:r>
          </w:p>
        </w:tc>
        <w:tc>
          <w:tcPr>
            <w:tcW w:w="0" w:type="auto"/>
            <w:tcBorders>
              <w:top w:val="nil"/>
              <w:left w:val="nil"/>
              <w:bottom w:val="nil"/>
              <w:right w:val="nil"/>
            </w:tcBorders>
            <w:tcMar>
              <w:top w:w="150" w:type="dxa"/>
              <w:left w:w="150" w:type="dxa"/>
              <w:bottom w:w="150" w:type="dxa"/>
              <w:right w:w="150" w:type="dxa"/>
            </w:tcMar>
            <w:vAlign w:val="center"/>
          </w:tcPr>
          <w:p w14:paraId="3A0176F6" w14:textId="6962E50A" w:rsidR="009C4D57" w:rsidRPr="00C62507" w:rsidRDefault="00F960AE" w:rsidP="009C4D57">
            <w:r w:rsidRPr="00F960AE">
              <w:t xml:space="preserve">2026/2027 </w:t>
            </w:r>
          </w:p>
        </w:tc>
        <w:tc>
          <w:tcPr>
            <w:tcW w:w="0" w:type="auto"/>
            <w:tcBorders>
              <w:top w:val="nil"/>
              <w:left w:val="nil"/>
              <w:bottom w:val="nil"/>
              <w:right w:val="nil"/>
            </w:tcBorders>
            <w:tcMar>
              <w:top w:w="150" w:type="dxa"/>
              <w:left w:w="150" w:type="dxa"/>
              <w:bottom w:w="150" w:type="dxa"/>
              <w:right w:w="150" w:type="dxa"/>
            </w:tcMar>
            <w:vAlign w:val="center"/>
          </w:tcPr>
          <w:p w14:paraId="653D7D87" w14:textId="42FAFA16" w:rsidR="009C4D57" w:rsidRPr="00C62507" w:rsidRDefault="186F3675" w:rsidP="009C4D57">
            <w:r>
              <w:t xml:space="preserve">Will not </w:t>
            </w:r>
            <w:r w:rsidR="6AFCE410">
              <w:t>result in a benefit reassessment if job ends.</w:t>
            </w:r>
          </w:p>
        </w:tc>
      </w:tr>
      <w:tr w:rsidR="00911E14" w:rsidRPr="00C62507" w14:paraId="0BD8EE69" w14:textId="77777777" w:rsidTr="00911E14">
        <w:tc>
          <w:tcPr>
            <w:tcW w:w="0" w:type="auto"/>
            <w:tcBorders>
              <w:top w:val="nil"/>
              <w:left w:val="nil"/>
              <w:bottom w:val="nil"/>
              <w:right w:val="nil"/>
            </w:tcBorders>
            <w:tcMar>
              <w:top w:w="150" w:type="dxa"/>
              <w:left w:w="0" w:type="dxa"/>
              <w:bottom w:w="150" w:type="dxa"/>
              <w:right w:w="150" w:type="dxa"/>
            </w:tcMar>
            <w:vAlign w:val="center"/>
          </w:tcPr>
          <w:p w14:paraId="2E89C33A" w14:textId="16A26D21" w:rsidR="00687AF3" w:rsidRPr="00F960AE" w:rsidRDefault="00687AF3" w:rsidP="00687AF3">
            <w:r w:rsidRPr="00C62507">
              <w:t>WCA abolished</w:t>
            </w:r>
            <w:r>
              <w:t xml:space="preserve"> &amp; replaced with UC health element of PIP</w:t>
            </w:r>
          </w:p>
        </w:tc>
        <w:tc>
          <w:tcPr>
            <w:tcW w:w="0" w:type="auto"/>
            <w:tcBorders>
              <w:top w:val="nil"/>
              <w:left w:val="nil"/>
              <w:bottom w:val="nil"/>
              <w:right w:val="nil"/>
            </w:tcBorders>
            <w:tcMar>
              <w:top w:w="150" w:type="dxa"/>
              <w:left w:w="150" w:type="dxa"/>
              <w:bottom w:w="150" w:type="dxa"/>
              <w:right w:w="150" w:type="dxa"/>
            </w:tcMar>
            <w:vAlign w:val="center"/>
          </w:tcPr>
          <w:p w14:paraId="7613602F" w14:textId="70414EA5" w:rsidR="00687AF3" w:rsidRPr="00F960AE" w:rsidRDefault="00687AF3" w:rsidP="00687AF3">
            <w:r w:rsidRPr="00C62507">
              <w:t>2028</w:t>
            </w:r>
          </w:p>
        </w:tc>
        <w:tc>
          <w:tcPr>
            <w:tcW w:w="0" w:type="auto"/>
            <w:tcBorders>
              <w:top w:val="nil"/>
              <w:left w:val="nil"/>
              <w:bottom w:val="nil"/>
              <w:right w:val="nil"/>
            </w:tcBorders>
            <w:tcMar>
              <w:top w:w="150" w:type="dxa"/>
              <w:left w:w="150" w:type="dxa"/>
              <w:bottom w:w="150" w:type="dxa"/>
              <w:right w:w="150" w:type="dxa"/>
            </w:tcMar>
            <w:vAlign w:val="center"/>
          </w:tcPr>
          <w:p w14:paraId="605DDC4A" w14:textId="147310F9" w:rsidR="00687AF3" w:rsidRDefault="00687AF3" w:rsidP="00687AF3">
            <w:r w:rsidRPr="00C62507">
              <w:t>Work requirements harsher</w:t>
            </w:r>
          </w:p>
        </w:tc>
      </w:tr>
      <w:tr w:rsidR="00911E14" w:rsidRPr="00C62507" w14:paraId="4AB1C244" w14:textId="77777777" w:rsidTr="005474D5">
        <w:tc>
          <w:tcPr>
            <w:tcW w:w="0" w:type="auto"/>
            <w:tcBorders>
              <w:top w:val="nil"/>
              <w:left w:val="nil"/>
              <w:bottom w:val="nil"/>
              <w:right w:val="nil"/>
            </w:tcBorders>
            <w:tcMar>
              <w:top w:w="150" w:type="dxa"/>
              <w:left w:w="0" w:type="dxa"/>
              <w:bottom w:w="150" w:type="dxa"/>
              <w:right w:w="150" w:type="dxa"/>
            </w:tcMar>
            <w:vAlign w:val="center"/>
          </w:tcPr>
          <w:p w14:paraId="52288D5E" w14:textId="0287532F" w:rsidR="00911E14" w:rsidRPr="00C62507" w:rsidRDefault="00911E14" w:rsidP="00687AF3">
            <w:r>
              <w:t>Launch of time-limited</w:t>
            </w:r>
            <w:r w:rsidRPr="00911E14">
              <w:t xml:space="preserve"> ‘unemployment’ insurance in 2028/2029</w:t>
            </w:r>
          </w:p>
        </w:tc>
        <w:tc>
          <w:tcPr>
            <w:tcW w:w="0" w:type="auto"/>
            <w:tcBorders>
              <w:top w:val="nil"/>
              <w:left w:val="nil"/>
              <w:bottom w:val="nil"/>
              <w:right w:val="nil"/>
            </w:tcBorders>
            <w:tcMar>
              <w:top w:w="150" w:type="dxa"/>
              <w:left w:w="150" w:type="dxa"/>
              <w:bottom w:w="150" w:type="dxa"/>
              <w:right w:w="150" w:type="dxa"/>
            </w:tcMar>
            <w:vAlign w:val="center"/>
          </w:tcPr>
          <w:p w14:paraId="78C42936" w14:textId="6566B9FA" w:rsidR="00911E14" w:rsidRPr="00C62507" w:rsidRDefault="00911E14" w:rsidP="00687AF3">
            <w:r w:rsidRPr="00911E14">
              <w:t xml:space="preserve">2028/2029 </w:t>
            </w:r>
          </w:p>
        </w:tc>
        <w:tc>
          <w:tcPr>
            <w:tcW w:w="0" w:type="auto"/>
            <w:tcBorders>
              <w:top w:val="nil"/>
              <w:left w:val="nil"/>
              <w:bottom w:val="nil"/>
              <w:right w:val="nil"/>
            </w:tcBorders>
            <w:tcMar>
              <w:top w:w="150" w:type="dxa"/>
              <w:left w:w="150" w:type="dxa"/>
              <w:bottom w:w="150" w:type="dxa"/>
              <w:right w:w="150" w:type="dxa"/>
            </w:tcMar>
            <w:vAlign w:val="center"/>
          </w:tcPr>
          <w:p w14:paraId="186DE332" w14:textId="77777777" w:rsidR="00911E14" w:rsidRPr="00C62507" w:rsidRDefault="00911E14" w:rsidP="00687AF3"/>
        </w:tc>
      </w:tr>
      <w:tr w:rsidR="005474D5" w:rsidRPr="00C62507" w14:paraId="5A3692BF" w14:textId="77777777" w:rsidTr="005474D5">
        <w:tc>
          <w:tcPr>
            <w:tcW w:w="0" w:type="auto"/>
            <w:tcBorders>
              <w:top w:val="nil"/>
              <w:left w:val="nil"/>
              <w:bottom w:val="nil"/>
              <w:right w:val="nil"/>
            </w:tcBorders>
            <w:tcMar>
              <w:top w:w="150" w:type="dxa"/>
              <w:left w:w="0" w:type="dxa"/>
              <w:bottom w:w="150" w:type="dxa"/>
              <w:right w:w="150" w:type="dxa"/>
            </w:tcMar>
            <w:vAlign w:val="center"/>
          </w:tcPr>
          <w:p w14:paraId="689DFDBA" w14:textId="71BFFC08" w:rsidR="005474D5" w:rsidRPr="005474D5" w:rsidRDefault="005474D5" w:rsidP="005474D5">
            <w:r w:rsidRPr="00C62507">
              <w:t>UC health element delayed to age 22 </w:t>
            </w:r>
          </w:p>
        </w:tc>
        <w:tc>
          <w:tcPr>
            <w:tcW w:w="0" w:type="auto"/>
            <w:tcBorders>
              <w:top w:val="nil"/>
              <w:left w:val="nil"/>
              <w:bottom w:val="nil"/>
              <w:right w:val="nil"/>
            </w:tcBorders>
            <w:tcMar>
              <w:top w:w="150" w:type="dxa"/>
              <w:left w:w="150" w:type="dxa"/>
              <w:bottom w:w="150" w:type="dxa"/>
              <w:right w:w="150" w:type="dxa"/>
            </w:tcMar>
            <w:vAlign w:val="center"/>
          </w:tcPr>
          <w:p w14:paraId="101BB96A" w14:textId="1A0A98B7" w:rsidR="005474D5" w:rsidRPr="00911E14" w:rsidRDefault="005474D5" w:rsidP="005474D5">
            <w:r>
              <w:t>Unknown</w:t>
            </w:r>
          </w:p>
        </w:tc>
        <w:tc>
          <w:tcPr>
            <w:tcW w:w="0" w:type="auto"/>
            <w:tcBorders>
              <w:top w:val="nil"/>
              <w:left w:val="nil"/>
              <w:bottom w:val="nil"/>
              <w:right w:val="nil"/>
            </w:tcBorders>
            <w:tcMar>
              <w:top w:w="150" w:type="dxa"/>
              <w:left w:w="150" w:type="dxa"/>
              <w:bottom w:w="150" w:type="dxa"/>
              <w:right w:w="150" w:type="dxa"/>
            </w:tcMar>
            <w:vAlign w:val="center"/>
          </w:tcPr>
          <w:p w14:paraId="12A4E01E" w14:textId="1A4F9F06" w:rsidR="005474D5" w:rsidRPr="00C62507" w:rsidRDefault="005474D5" w:rsidP="005474D5">
            <w:r w:rsidRPr="00C62507">
              <w:t>Under-22s lose £9,600/year</w:t>
            </w:r>
          </w:p>
        </w:tc>
      </w:tr>
      <w:tr w:rsidR="005474D5" w:rsidRPr="00C62507" w14:paraId="2C19D14C" w14:textId="77777777" w:rsidTr="7527B168">
        <w:tc>
          <w:tcPr>
            <w:tcW w:w="0" w:type="auto"/>
            <w:tcBorders>
              <w:top w:val="nil"/>
              <w:left w:val="nil"/>
              <w:bottom w:val="single" w:sz="4" w:space="0" w:color="E5E5E5" w:themeColor="accent4" w:themeTint="33"/>
              <w:right w:val="nil"/>
            </w:tcBorders>
            <w:tcMar>
              <w:top w:w="150" w:type="dxa"/>
              <w:left w:w="0" w:type="dxa"/>
              <w:bottom w:w="150" w:type="dxa"/>
              <w:right w:w="150" w:type="dxa"/>
            </w:tcMar>
            <w:vAlign w:val="center"/>
          </w:tcPr>
          <w:p w14:paraId="4072EC73" w14:textId="350DE0AC" w:rsidR="005474D5" w:rsidRPr="005474D5" w:rsidRDefault="005474D5" w:rsidP="005474D5">
            <w:r w:rsidRPr="00C62507">
              <w:t>PIP/DLA access delayed to age 18 </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tcPr>
          <w:p w14:paraId="13E5C03C" w14:textId="1885C478" w:rsidR="005474D5" w:rsidRDefault="005474D5" w:rsidP="005474D5">
            <w:r>
              <w:t>Unknown</w:t>
            </w:r>
          </w:p>
        </w:tc>
        <w:tc>
          <w:tcPr>
            <w:tcW w:w="0" w:type="auto"/>
            <w:tcBorders>
              <w:top w:val="nil"/>
              <w:left w:val="nil"/>
              <w:bottom w:val="single" w:sz="4" w:space="0" w:color="E5E5E5" w:themeColor="accent4" w:themeTint="33"/>
              <w:right w:val="nil"/>
            </w:tcBorders>
            <w:tcMar>
              <w:top w:w="150" w:type="dxa"/>
              <w:left w:w="150" w:type="dxa"/>
              <w:bottom w:w="150" w:type="dxa"/>
              <w:right w:w="150" w:type="dxa"/>
            </w:tcMar>
            <w:vAlign w:val="center"/>
          </w:tcPr>
          <w:p w14:paraId="700C8A12" w14:textId="5ECEE28B" w:rsidR="005474D5" w:rsidRPr="00C62507" w:rsidRDefault="005474D5" w:rsidP="005474D5">
            <w:r w:rsidRPr="00C62507">
              <w:t>Under-22s lose £9,600/year</w:t>
            </w:r>
          </w:p>
        </w:tc>
      </w:tr>
    </w:tbl>
    <w:p w14:paraId="6D15EA40" w14:textId="2617B4CF" w:rsidR="00895F0A" w:rsidRDefault="00895F0A">
      <w:pPr>
        <w:spacing w:after="0" w:line="240" w:lineRule="auto"/>
        <w:rPr>
          <w:rFonts w:ascii="Segoe UI Emoji" w:eastAsiaTheme="majorEastAsia" w:hAnsi="Segoe UI Emoji" w:cs="Segoe UI Emoji"/>
          <w:b/>
          <w:bCs/>
          <w:color w:val="432F66"/>
          <w:sz w:val="52"/>
          <w:szCs w:val="52"/>
        </w:rPr>
      </w:pPr>
    </w:p>
    <w:p w14:paraId="0892BD3B" w14:textId="77777777" w:rsidR="0081281B" w:rsidRDefault="0081281B">
      <w:pPr>
        <w:spacing w:after="0" w:line="240" w:lineRule="auto"/>
        <w:rPr>
          <w:rFonts w:ascii="Segoe UI Emoji" w:eastAsiaTheme="majorEastAsia" w:hAnsi="Segoe UI Emoji" w:cs="Segoe UI Emoji"/>
          <w:b/>
          <w:bCs/>
          <w:color w:val="432F66"/>
          <w:sz w:val="52"/>
          <w:szCs w:val="52"/>
        </w:rPr>
      </w:pPr>
    </w:p>
    <w:p w14:paraId="7D0207A1" w14:textId="1FD5EDF1" w:rsidR="00895F0A" w:rsidRPr="00C62507" w:rsidRDefault="00895F0A" w:rsidP="00895F0A">
      <w:pPr>
        <w:pStyle w:val="Heading2"/>
      </w:pPr>
      <w:bookmarkStart w:id="21" w:name="_Toc199249785"/>
      <w:r w:rsidRPr="00C62507">
        <w:rPr>
          <w:rFonts w:ascii="Segoe UI Emoji" w:hAnsi="Segoe UI Emoji" w:cs="Segoe UI Emoji"/>
        </w:rPr>
        <w:t>✊</w:t>
      </w:r>
      <w:r w:rsidRPr="00C62507">
        <w:t xml:space="preserve"> What Can You Do?</w:t>
      </w:r>
      <w:bookmarkEnd w:id="21"/>
    </w:p>
    <w:p w14:paraId="51EBA326" w14:textId="77777777" w:rsidR="00895F0A" w:rsidRPr="00C62507" w:rsidRDefault="00895F0A" w:rsidP="00EE59AE">
      <w:pPr>
        <w:numPr>
          <w:ilvl w:val="0"/>
          <w:numId w:val="9"/>
        </w:numPr>
      </w:pPr>
      <w:r w:rsidRPr="00C62507">
        <w:rPr>
          <w:b/>
          <w:bCs/>
        </w:rPr>
        <w:t>Share lived experiences</w:t>
      </w:r>
      <w:r w:rsidRPr="00C62507">
        <w:t> in DR UK’s session.</w:t>
      </w:r>
    </w:p>
    <w:p w14:paraId="57DEC5CA" w14:textId="77777777" w:rsidR="00895F0A" w:rsidRPr="00C62507" w:rsidRDefault="00895F0A" w:rsidP="00EE59AE">
      <w:pPr>
        <w:numPr>
          <w:ilvl w:val="0"/>
          <w:numId w:val="9"/>
        </w:numPr>
      </w:pPr>
      <w:r w:rsidRPr="00C62507">
        <w:rPr>
          <w:b/>
          <w:bCs/>
        </w:rPr>
        <w:t>Challenge the narrative.</w:t>
      </w:r>
      <w:r w:rsidRPr="00C62507">
        <w:t> Use the </w:t>
      </w:r>
      <w:r w:rsidRPr="00C62507">
        <w:rPr>
          <w:b/>
          <w:bCs/>
        </w:rPr>
        <w:t>bold stats</w:t>
      </w:r>
      <w:r w:rsidRPr="00C62507">
        <w:t> above.</w:t>
      </w:r>
    </w:p>
    <w:p w14:paraId="1856C02F" w14:textId="77777777" w:rsidR="00895F0A" w:rsidRPr="00C62507" w:rsidRDefault="00895F0A" w:rsidP="00EE59AE">
      <w:pPr>
        <w:numPr>
          <w:ilvl w:val="0"/>
          <w:numId w:val="9"/>
        </w:numPr>
      </w:pPr>
      <w:r w:rsidRPr="00C62507">
        <w:rPr>
          <w:b/>
          <w:bCs/>
        </w:rPr>
        <w:t>Demand better:</w:t>
      </w:r>
      <w:r w:rsidRPr="00C62507">
        <w:t> Invest in support, not sanctions!</w:t>
      </w:r>
    </w:p>
    <w:p w14:paraId="1F48DDBE" w14:textId="473F2717" w:rsidR="00EB05C8" w:rsidRPr="00D620B8" w:rsidRDefault="00895F0A" w:rsidP="00D620B8">
      <w:r w:rsidRPr="00C62507">
        <w:rPr>
          <w:b/>
          <w:bCs/>
        </w:rPr>
        <w:t>Need help responding?</w:t>
      </w:r>
      <w:r w:rsidRPr="00C62507">
        <w:t xml:space="preserve"> Contact </w:t>
      </w:r>
      <w:r>
        <w:t xml:space="preserve">us! </w:t>
      </w:r>
    </w:p>
    <w:p w14:paraId="2F9BD28A" w14:textId="77777777" w:rsidR="0081281B" w:rsidRDefault="0081281B">
      <w:pPr>
        <w:spacing w:after="0" w:line="240" w:lineRule="auto"/>
        <w:rPr>
          <w:rFonts w:ascii="Segoe UI Emoji" w:eastAsiaTheme="majorEastAsia" w:hAnsi="Segoe UI Emoji" w:cs="Segoe UI Emoji"/>
          <w:b/>
          <w:bCs/>
          <w:color w:val="432F66"/>
          <w:sz w:val="52"/>
          <w:szCs w:val="52"/>
        </w:rPr>
      </w:pPr>
      <w:bookmarkStart w:id="22" w:name="_Toc199249786"/>
      <w:r>
        <w:rPr>
          <w:rFonts w:ascii="Segoe UI Emoji" w:hAnsi="Segoe UI Emoji" w:cs="Segoe UI Emoji"/>
        </w:rPr>
        <w:br w:type="page"/>
      </w:r>
    </w:p>
    <w:p w14:paraId="107224A3" w14:textId="37D98A4F" w:rsidR="00C62507" w:rsidRPr="00C62507" w:rsidRDefault="00C62507" w:rsidP="00EB05C8">
      <w:pPr>
        <w:pStyle w:val="Heading2"/>
      </w:pPr>
      <w:r w:rsidRPr="00C62507">
        <w:rPr>
          <w:rFonts w:ascii="Segoe UI Emoji" w:hAnsi="Segoe UI Emoji" w:cs="Segoe UI Emoji"/>
        </w:rPr>
        <w:lastRenderedPageBreak/>
        <w:t>📖</w:t>
      </w:r>
      <w:r w:rsidRPr="00C62507">
        <w:t xml:space="preserve"> Glossary</w:t>
      </w:r>
      <w:bookmarkEnd w:id="22"/>
    </w:p>
    <w:p w14:paraId="05F4439B" w14:textId="77777777" w:rsidR="00C62507" w:rsidRPr="00C62507" w:rsidRDefault="00C62507" w:rsidP="00EE59AE">
      <w:pPr>
        <w:numPr>
          <w:ilvl w:val="0"/>
          <w:numId w:val="8"/>
        </w:numPr>
      </w:pPr>
      <w:r w:rsidRPr="00C62507">
        <w:rPr>
          <w:b/>
          <w:bCs/>
        </w:rPr>
        <w:t>Conditionality:</w:t>
      </w:r>
      <w:r w:rsidRPr="00C62507">
        <w:t> Rules you must follow (e.g., job applications) to get benefits.</w:t>
      </w:r>
    </w:p>
    <w:p w14:paraId="06D2423E" w14:textId="77777777" w:rsidR="00C62507" w:rsidRPr="00C62507" w:rsidRDefault="00C62507" w:rsidP="00EE59AE">
      <w:pPr>
        <w:numPr>
          <w:ilvl w:val="0"/>
          <w:numId w:val="8"/>
        </w:numPr>
      </w:pPr>
      <w:r w:rsidRPr="00C62507">
        <w:rPr>
          <w:b/>
          <w:bCs/>
        </w:rPr>
        <w:t>Passporting benefit:</w:t>
      </w:r>
      <w:r w:rsidRPr="00C62507">
        <w:t> PIP unlocks other support (e.g., Carer’s Allowance, bus passes).</w:t>
      </w:r>
    </w:p>
    <w:p w14:paraId="0751E369" w14:textId="74EA72B2" w:rsidR="00C62507" w:rsidRDefault="00C62507" w:rsidP="00EE59AE">
      <w:pPr>
        <w:numPr>
          <w:ilvl w:val="0"/>
          <w:numId w:val="8"/>
        </w:numPr>
      </w:pPr>
      <w:r w:rsidRPr="00C62507">
        <w:rPr>
          <w:b/>
          <w:bCs/>
        </w:rPr>
        <w:t>"Right to Try":</w:t>
      </w:r>
      <w:r w:rsidRPr="00C62507">
        <w:t> Work without losing benefits</w:t>
      </w:r>
    </w:p>
    <w:p w14:paraId="09AE915F" w14:textId="77777777" w:rsidR="00D620B8" w:rsidRPr="00C62507" w:rsidRDefault="00D620B8" w:rsidP="00D620B8">
      <w:pPr>
        <w:ind w:left="720"/>
      </w:pPr>
    </w:p>
    <w:p w14:paraId="6BAE382D" w14:textId="455A97A4" w:rsidR="00ED7015" w:rsidRDefault="00B53DBC" w:rsidP="00B53DBC">
      <w:pPr>
        <w:pStyle w:val="Heading2"/>
      </w:pPr>
      <w:bookmarkStart w:id="23" w:name="_In-depth_Insights"/>
      <w:bookmarkStart w:id="24" w:name="_Toc199249787"/>
      <w:bookmarkEnd w:id="23"/>
      <w:r>
        <w:t>In-depth Insights</w:t>
      </w:r>
      <w:bookmarkEnd w:id="24"/>
      <w:r>
        <w:t xml:space="preserve"> </w:t>
      </w:r>
    </w:p>
    <w:p w14:paraId="714F334A" w14:textId="3A74CC81" w:rsidR="00B53DBC" w:rsidRDefault="00B53DBC" w:rsidP="00B53DBC">
      <w:pPr>
        <w:pStyle w:val="Heading3"/>
      </w:pPr>
      <w:bookmarkStart w:id="25" w:name="_Toc199249788"/>
      <w:r w:rsidRPr="00C62507">
        <w:t>PIP Daily Living Component Changes</w:t>
      </w:r>
      <w:r>
        <w:t xml:space="preserve"> Scoring</w:t>
      </w:r>
      <w:bookmarkEnd w:id="25"/>
      <w:r>
        <w:t xml:space="preserve"> </w:t>
      </w:r>
    </w:p>
    <w:p w14:paraId="590BD0EA" w14:textId="77777777" w:rsidR="00B53DBC" w:rsidRPr="00B53DBC" w:rsidRDefault="00B53DBC" w:rsidP="00B53DBC">
      <w:r w:rsidRPr="00B53DBC">
        <w:t xml:space="preserve">These are just some of the criteria that score </w:t>
      </w:r>
      <w:r w:rsidRPr="00B53DBC">
        <w:rPr>
          <w:b/>
          <w:bCs/>
        </w:rPr>
        <w:t xml:space="preserve">less </w:t>
      </w:r>
      <w:r w:rsidRPr="00B53DBC">
        <w:t>than 4 points -</w:t>
      </w:r>
    </w:p>
    <w:p w14:paraId="355A88DC" w14:textId="77777777" w:rsidR="00B53DBC" w:rsidRPr="00B53DBC" w:rsidRDefault="00B53DBC" w:rsidP="00EE59AE">
      <w:pPr>
        <w:numPr>
          <w:ilvl w:val="0"/>
          <w:numId w:val="13"/>
        </w:numPr>
        <w:tabs>
          <w:tab w:val="left" w:pos="720"/>
        </w:tabs>
      </w:pPr>
      <w:r w:rsidRPr="00B53DBC">
        <w:t>Needs supervision or prompting to be able to wash or bathe.  </w:t>
      </w:r>
    </w:p>
    <w:p w14:paraId="6D413051" w14:textId="77777777" w:rsidR="00B53DBC" w:rsidRPr="00B53DBC" w:rsidRDefault="00B53DBC" w:rsidP="00EE59AE">
      <w:pPr>
        <w:numPr>
          <w:ilvl w:val="0"/>
          <w:numId w:val="13"/>
        </w:numPr>
        <w:tabs>
          <w:tab w:val="left" w:pos="720"/>
        </w:tabs>
      </w:pPr>
      <w:r w:rsidRPr="00B53DBC">
        <w:t>Needs assistance to be able to wash either their hair or body below the waist.  </w:t>
      </w:r>
    </w:p>
    <w:p w14:paraId="78E78FCE" w14:textId="77777777" w:rsidR="00B53DBC" w:rsidRPr="00B53DBC" w:rsidRDefault="00B53DBC" w:rsidP="00EE59AE">
      <w:pPr>
        <w:numPr>
          <w:ilvl w:val="0"/>
          <w:numId w:val="13"/>
        </w:numPr>
        <w:tabs>
          <w:tab w:val="left" w:pos="720"/>
        </w:tabs>
      </w:pPr>
      <w:r w:rsidRPr="00B53DBC">
        <w:t>Needs assistance to be able to get in or out of a bath or shower. </w:t>
      </w:r>
    </w:p>
    <w:p w14:paraId="6684BFC1" w14:textId="77777777" w:rsidR="00B53DBC" w:rsidRPr="00B53DBC" w:rsidRDefault="00B53DBC" w:rsidP="00EE59AE">
      <w:pPr>
        <w:numPr>
          <w:ilvl w:val="0"/>
          <w:numId w:val="13"/>
        </w:numPr>
        <w:tabs>
          <w:tab w:val="left" w:pos="720"/>
        </w:tabs>
      </w:pPr>
      <w:r w:rsidRPr="00B53DBC">
        <w:t>Needs assistance to be able to dress or undress their lower body. </w:t>
      </w:r>
    </w:p>
    <w:p w14:paraId="7FE1640D" w14:textId="77777777" w:rsidR="00B53DBC" w:rsidRDefault="00B53DBC" w:rsidP="00B53DBC">
      <w:pPr>
        <w:rPr>
          <w:b/>
          <w:bCs/>
        </w:rPr>
      </w:pPr>
    </w:p>
    <w:p w14:paraId="0DBD3AF0" w14:textId="0546957C" w:rsidR="00B53DBC" w:rsidRPr="00B53DBC" w:rsidRDefault="00B53DBC" w:rsidP="00B53DBC">
      <w:r w:rsidRPr="00B53DBC">
        <w:rPr>
          <w:b/>
          <w:bCs/>
        </w:rPr>
        <w:t>In PIP legislation, the word "assistance" means "help from another person"</w:t>
      </w:r>
      <w:r w:rsidRPr="00B53DBC">
        <w:t>.  </w:t>
      </w:r>
    </w:p>
    <w:p w14:paraId="2EE61526" w14:textId="77777777" w:rsidR="00B53DBC" w:rsidRDefault="00B53DBC" w:rsidP="00B53DBC"/>
    <w:p w14:paraId="479114C4" w14:textId="5F08AF0A" w:rsidR="00081783" w:rsidRPr="00B53DBC" w:rsidRDefault="00081783" w:rsidP="00081783">
      <w:pPr>
        <w:pStyle w:val="Heading3"/>
      </w:pPr>
      <w:bookmarkStart w:id="26" w:name="_Other_impacts_of"/>
      <w:bookmarkStart w:id="27" w:name="_Toc199249789"/>
      <w:bookmarkEnd w:id="26"/>
      <w:r>
        <w:t>O</w:t>
      </w:r>
      <w:r w:rsidRPr="00081783">
        <w:t>ther impacts of PIP Reform</w:t>
      </w:r>
      <w:bookmarkEnd w:id="27"/>
    </w:p>
    <w:p w14:paraId="197A8A39" w14:textId="7367C096" w:rsidR="00FF35A7" w:rsidRPr="00FF35A7" w:rsidRDefault="00FF35A7" w:rsidP="00EE59AE">
      <w:pPr>
        <w:numPr>
          <w:ilvl w:val="0"/>
          <w:numId w:val="14"/>
        </w:numPr>
      </w:pPr>
      <w:r w:rsidRPr="00FF35A7">
        <w:rPr>
          <w:b/>
          <w:bCs/>
          <w:lang w:val="en-US"/>
        </w:rPr>
        <w:t>90% of current PIP claimants who have a standard daily living award</w:t>
      </w:r>
      <w:r w:rsidRPr="00FF35A7">
        <w:rPr>
          <w:b/>
          <w:bCs/>
        </w:rPr>
        <w:t xml:space="preserve"> </w:t>
      </w:r>
      <w:r w:rsidRPr="00FF35A7">
        <w:rPr>
          <w:rFonts w:eastAsiaTheme="minorEastAsia"/>
          <w:b/>
          <w:bCs/>
          <w:lang w:val="en-US"/>
        </w:rPr>
        <w:t>score fewer than 4 points in all activities</w:t>
      </w:r>
      <w:r w:rsidRPr="00FF35A7">
        <w:rPr>
          <w:rFonts w:eastAsiaTheme="minorEastAsia"/>
          <w:lang w:val="en-US"/>
        </w:rPr>
        <w:t>.</w:t>
      </w:r>
    </w:p>
    <w:p w14:paraId="0D1571A5" w14:textId="77777777" w:rsidR="00FF35A7" w:rsidRPr="00FF35A7" w:rsidRDefault="00FF35A7" w:rsidP="00EE59AE">
      <w:pPr>
        <w:numPr>
          <w:ilvl w:val="0"/>
          <w:numId w:val="14"/>
        </w:numPr>
      </w:pPr>
      <w:r w:rsidRPr="00FF35A7">
        <w:rPr>
          <w:lang w:val="en-US"/>
        </w:rPr>
        <w:t xml:space="preserve">Loss of the PIP daily living component amounts to a loss of </w:t>
      </w:r>
      <w:r w:rsidRPr="00FF35A7">
        <w:t>£74-£110 a week.</w:t>
      </w:r>
    </w:p>
    <w:p w14:paraId="0AB57E9E" w14:textId="77777777" w:rsidR="00FF35A7" w:rsidRPr="00FF35A7" w:rsidRDefault="00FF35A7" w:rsidP="00EE59AE">
      <w:pPr>
        <w:numPr>
          <w:ilvl w:val="0"/>
          <w:numId w:val="14"/>
        </w:numPr>
      </w:pPr>
      <w:r w:rsidRPr="00FF35A7">
        <w:rPr>
          <w:lang w:val="en-US"/>
        </w:rPr>
        <w:lastRenderedPageBreak/>
        <w:t xml:space="preserve">Some people who are eligible for other support because of their daily living component assessment, such as carers, will lose even more support. </w:t>
      </w:r>
    </w:p>
    <w:p w14:paraId="6FC7254C" w14:textId="77777777" w:rsidR="00FF35A7" w:rsidRPr="00FF35A7" w:rsidRDefault="00FF35A7" w:rsidP="00EE59AE">
      <w:pPr>
        <w:numPr>
          <w:ilvl w:val="0"/>
          <w:numId w:val="14"/>
        </w:numPr>
      </w:pPr>
      <w:r w:rsidRPr="00FF35A7">
        <w:rPr>
          <w:lang w:val="en-US"/>
        </w:rPr>
        <w:t>The DWP says it expects 150,000 people will no longer qualify for carer’s allowance or UC’s carer element top-up because of this PIP reform.</w:t>
      </w:r>
    </w:p>
    <w:p w14:paraId="16B9CF37" w14:textId="77777777" w:rsidR="00B53DBC" w:rsidRPr="00ED7015" w:rsidRDefault="00B53DBC" w:rsidP="00ED7015"/>
    <w:p w14:paraId="2A8D3E16" w14:textId="2E01C8D5" w:rsidR="00436EB7" w:rsidRDefault="009A2826">
      <w:pPr>
        <w:spacing w:after="0" w:line="240" w:lineRule="auto"/>
        <w:rPr>
          <w:i/>
          <w:iCs/>
        </w:rPr>
      </w:pPr>
      <w:r>
        <w:rPr>
          <w:i/>
          <w:iCs/>
        </w:rPr>
        <w:br w:type="page"/>
      </w:r>
    </w:p>
    <w:p w14:paraId="1B26A3A6" w14:textId="431FE7A5" w:rsidR="009A2826" w:rsidRDefault="00601A9E">
      <w:pPr>
        <w:spacing w:after="0" w:line="240" w:lineRule="auto"/>
        <w:rPr>
          <w:i/>
          <w:iCs/>
        </w:rPr>
      </w:pPr>
      <w:r>
        <w:rPr>
          <w:i/>
          <w:iCs/>
          <w:noProof/>
        </w:rPr>
        <w:lastRenderedPageBreak/>
        <w:drawing>
          <wp:anchor distT="0" distB="0" distL="114300" distR="114300" simplePos="0" relativeHeight="251658242" behindDoc="0" locked="0" layoutInCell="1" allowOverlap="1" wp14:anchorId="495E0BA7" wp14:editId="18D1705E">
            <wp:simplePos x="0" y="0"/>
            <wp:positionH relativeFrom="page">
              <wp:posOffset>25164</wp:posOffset>
            </wp:positionH>
            <wp:positionV relativeFrom="paragraph">
              <wp:posOffset>-914401</wp:posOffset>
            </wp:positionV>
            <wp:extent cx="7519059" cy="10634133"/>
            <wp:effectExtent l="0" t="0" r="5715" b="0"/>
            <wp:wrapNone/>
            <wp:docPr id="1835846887" name="Picture 4" descr="Disability Rights UK's DPO Development Project. Funded by the Legal Education Foundation&#10;2025-2028. &#10;Thank You! The DPO Development Project aims to strengthen the Disabled People’s Organisation (DPO) sector through unification, skilled capacity-building, promotion, research and advancing disability justice. We'd like to thank all &#10;DPO’s who have joined us on this journ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46887" name="Picture 4" descr="Disability Rights UK's DPO Development Project. Funded by the Legal Education Foundation&#10;2025-2028. &#10;Thank You! The DPO Development Project aims to strengthen the Disabled People’s Organisation (DPO) sector through unification, skilled capacity-building, promotion, research and advancing disability justice. We'd like to thank all &#10;DPO’s who have joined us on this journey.&#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1472" cy="10637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5653C" w14:textId="6A4A655F" w:rsidR="004E04C2" w:rsidRPr="008755AE" w:rsidRDefault="004E04C2" w:rsidP="00FA5D8A">
      <w:pPr>
        <w:rPr>
          <w:i/>
          <w:iCs/>
        </w:rPr>
      </w:pPr>
    </w:p>
    <w:sectPr w:rsidR="004E04C2" w:rsidRPr="008755AE" w:rsidSect="001C78FA">
      <w:headerReference w:type="default" r:id="rId18"/>
      <w:footerReference w:type="default" r:id="rId19"/>
      <w:pgSz w:w="11906" w:h="16838"/>
      <w:pgMar w:top="1440" w:right="1440" w:bottom="1440" w:left="1440"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714A" w14:textId="77777777" w:rsidR="00256395" w:rsidRDefault="00256395" w:rsidP="00BA4DEE">
      <w:pPr>
        <w:spacing w:after="0" w:line="240" w:lineRule="auto"/>
      </w:pPr>
      <w:r>
        <w:separator/>
      </w:r>
    </w:p>
  </w:endnote>
  <w:endnote w:type="continuationSeparator" w:id="0">
    <w:p w14:paraId="68704543" w14:textId="77777777" w:rsidR="00256395" w:rsidRDefault="00256395" w:rsidP="00BA4DEE">
      <w:pPr>
        <w:spacing w:after="0" w:line="240" w:lineRule="auto"/>
      </w:pPr>
      <w:r>
        <w:continuationSeparator/>
      </w:r>
    </w:p>
  </w:endnote>
  <w:endnote w:type="continuationNotice" w:id="1">
    <w:p w14:paraId="3B361F20" w14:textId="77777777" w:rsidR="00256395" w:rsidRDefault="0025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6327CE" w14:paraId="374DB56A" w14:textId="77777777" w:rsidTr="00C90B51">
      <w:trPr>
        <w:jc w:val="right"/>
      </w:trPr>
      <w:tc>
        <w:tcPr>
          <w:tcW w:w="4795" w:type="dxa"/>
          <w:vAlign w:val="center"/>
        </w:tcPr>
        <w:p w14:paraId="7BDC3105" w14:textId="77777777" w:rsidR="00B40BD4" w:rsidRPr="00B40BD4" w:rsidRDefault="00B40BD4" w:rsidP="00B40BD4">
          <w:pPr>
            <w:pStyle w:val="Header"/>
            <w:jc w:val="right"/>
            <w:rPr>
              <w:caps/>
              <w:color w:val="432F66"/>
            </w:rPr>
          </w:pPr>
          <w:r w:rsidRPr="00B40BD4">
            <w:rPr>
              <w:caps/>
              <w:color w:val="432F66"/>
            </w:rPr>
            <w:t>Pathways to Work Green Paper (2025)</w:t>
          </w:r>
        </w:p>
        <w:p w14:paraId="2019B43F" w14:textId="49518946" w:rsidR="006327CE" w:rsidRPr="00C90B51" w:rsidRDefault="00B40BD4" w:rsidP="00B40BD4">
          <w:pPr>
            <w:pStyle w:val="Header"/>
            <w:jc w:val="right"/>
            <w:rPr>
              <w:caps/>
              <w:color w:val="432F66"/>
            </w:rPr>
          </w:pPr>
          <w:r w:rsidRPr="00B40BD4">
            <w:rPr>
              <w:caps/>
              <w:color w:val="432F66"/>
            </w:rPr>
            <w:t>For DPOs</w:t>
          </w:r>
        </w:p>
      </w:tc>
      <w:tc>
        <w:tcPr>
          <w:tcW w:w="250" w:type="pct"/>
          <w:shd w:val="clear" w:color="auto" w:fill="432F66"/>
          <w:vAlign w:val="center"/>
        </w:tcPr>
        <w:p w14:paraId="152493FB" w14:textId="77777777" w:rsidR="006327CE" w:rsidRDefault="006327CE">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B3563F2" w14:textId="77777777" w:rsidR="00D71EE2" w:rsidRPr="00B176D6" w:rsidRDefault="00D71EE2" w:rsidP="00B17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F922" w14:textId="77777777" w:rsidR="00256395" w:rsidRDefault="00256395" w:rsidP="00BA4DEE">
      <w:pPr>
        <w:spacing w:after="0" w:line="240" w:lineRule="auto"/>
      </w:pPr>
      <w:r>
        <w:separator/>
      </w:r>
    </w:p>
  </w:footnote>
  <w:footnote w:type="continuationSeparator" w:id="0">
    <w:p w14:paraId="77E35428" w14:textId="77777777" w:rsidR="00256395" w:rsidRDefault="00256395" w:rsidP="00BA4DEE">
      <w:pPr>
        <w:spacing w:after="0" w:line="240" w:lineRule="auto"/>
      </w:pPr>
      <w:r>
        <w:continuationSeparator/>
      </w:r>
    </w:p>
  </w:footnote>
  <w:footnote w:type="continuationNotice" w:id="1">
    <w:p w14:paraId="6147C5E1" w14:textId="77777777" w:rsidR="00256395" w:rsidRDefault="00256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09A" w14:textId="77777777" w:rsidR="00D71EE2" w:rsidRPr="00D71EE2" w:rsidRDefault="00A41D08" w:rsidP="00D71EE2">
    <w:pPr>
      <w:pStyle w:val="Header"/>
    </w:pPr>
    <w:r>
      <w:rPr>
        <w:noProof/>
      </w:rPr>
      <mc:AlternateContent>
        <mc:Choice Requires="wps">
          <w:drawing>
            <wp:anchor distT="0" distB="0" distL="118745" distR="118745" simplePos="0" relativeHeight="251658240" behindDoc="1" locked="0" layoutInCell="1" allowOverlap="0" wp14:anchorId="66730199" wp14:editId="65114144">
              <wp:simplePos x="0" y="0"/>
              <wp:positionH relativeFrom="margin">
                <wp:posOffset>-459843</wp:posOffset>
              </wp:positionH>
              <wp:positionV relativeFrom="page">
                <wp:posOffset>290415</wp:posOffset>
              </wp:positionV>
              <wp:extent cx="4079875" cy="412115"/>
              <wp:effectExtent l="0" t="0" r="0" b="6985"/>
              <wp:wrapSquare wrapText="bothSides"/>
              <wp:docPr id="197" name="Rectangle 200"/>
              <wp:cNvGraphicFramePr/>
              <a:graphic xmlns:a="http://schemas.openxmlformats.org/drawingml/2006/main">
                <a:graphicData uri="http://schemas.microsoft.com/office/word/2010/wordprocessingShape">
                  <wps:wsp>
                    <wps:cNvSpPr/>
                    <wps:spPr>
                      <a:xfrm>
                        <a:off x="0" y="0"/>
                        <a:ext cx="4079875" cy="412115"/>
                      </a:xfrm>
                      <a:prstGeom prst="rect">
                        <a:avLst/>
                      </a:prstGeom>
                      <a:solidFill>
                        <a:srgbClr val="432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01C31D" w14:textId="77777777" w:rsidR="00A41D08" w:rsidRPr="001452B3" w:rsidRDefault="00A41D08" w:rsidP="001452B3">
                              <w:pPr>
                                <w:pStyle w:val="Header"/>
                                <w:rPr>
                                  <w:b/>
                                  <w:bCs/>
                                  <w:caps/>
                                  <w:color w:val="FFFFFF" w:themeColor="background1"/>
                                  <w:sz w:val="32"/>
                                  <w:szCs w:val="32"/>
                                </w:rPr>
                              </w:pPr>
                              <w:r w:rsidRPr="001452B3">
                                <w:rPr>
                                  <w:b/>
                                  <w:bCs/>
                                  <w:sz w:val="32"/>
                                  <w:szCs w:val="32"/>
                                </w:rPr>
                                <w:t>DPO Development &amp; Justice Project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730199" id="Rectangle 200" o:spid="_x0000_s1026" style="position:absolute;margin-left:-36.2pt;margin-top:22.85pt;width:321.25pt;height:32.4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" o:allowoverlap="f" fillcolor="#432f66" stroked="f" strokeweight="1pt">
              <v:textbox>
                <w:txbxContent>
                  <w:sdt>
                    <w:sdtPr>
                      <w:rPr>
                        <w:b/>
                        <w:bCs/>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01C31D" w14:textId="77777777" w:rsidR="00A41D08" w:rsidRPr="001452B3" w:rsidRDefault="00A41D08" w:rsidP="001452B3">
                        <w:pPr>
                          <w:pStyle w:val="Header"/>
                          <w:rPr>
                            <w:b/>
                            <w:bCs/>
                            <w:caps/>
                            <w:color w:val="FFFFFF" w:themeColor="background1"/>
                            <w:sz w:val="32"/>
                            <w:szCs w:val="32"/>
                          </w:rPr>
                        </w:pPr>
                        <w:r w:rsidRPr="001452B3">
                          <w:rPr>
                            <w:b/>
                            <w:bCs/>
                            <w:sz w:val="32"/>
                            <w:szCs w:val="32"/>
                          </w:rPr>
                          <w:t>DPO Development &amp; Justice Project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640"/>
    <w:multiLevelType w:val="multilevel"/>
    <w:tmpl w:val="537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64C0"/>
    <w:multiLevelType w:val="hybridMultilevel"/>
    <w:tmpl w:val="CB76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71A3D"/>
    <w:multiLevelType w:val="hybridMultilevel"/>
    <w:tmpl w:val="9A94B7BC"/>
    <w:lvl w:ilvl="0" w:tplc="306611DC">
      <w:start w:val="1"/>
      <w:numFmt w:val="bullet"/>
      <w:lvlText w:val="•"/>
      <w:lvlJc w:val="left"/>
      <w:pPr>
        <w:tabs>
          <w:tab w:val="num" w:pos="720"/>
        </w:tabs>
        <w:ind w:left="720" w:hanging="360"/>
      </w:pPr>
      <w:rPr>
        <w:rFonts w:ascii="Arial" w:hAnsi="Arial" w:hint="default"/>
      </w:rPr>
    </w:lvl>
    <w:lvl w:ilvl="1" w:tplc="933E58EE" w:tentative="1">
      <w:start w:val="1"/>
      <w:numFmt w:val="bullet"/>
      <w:lvlText w:val="•"/>
      <w:lvlJc w:val="left"/>
      <w:pPr>
        <w:tabs>
          <w:tab w:val="num" w:pos="1440"/>
        </w:tabs>
        <w:ind w:left="1440" w:hanging="360"/>
      </w:pPr>
      <w:rPr>
        <w:rFonts w:ascii="Arial" w:hAnsi="Arial" w:hint="default"/>
      </w:rPr>
    </w:lvl>
    <w:lvl w:ilvl="2" w:tplc="F94A3652" w:tentative="1">
      <w:start w:val="1"/>
      <w:numFmt w:val="bullet"/>
      <w:lvlText w:val="•"/>
      <w:lvlJc w:val="left"/>
      <w:pPr>
        <w:tabs>
          <w:tab w:val="num" w:pos="2160"/>
        </w:tabs>
        <w:ind w:left="2160" w:hanging="360"/>
      </w:pPr>
      <w:rPr>
        <w:rFonts w:ascii="Arial" w:hAnsi="Arial" w:hint="default"/>
      </w:rPr>
    </w:lvl>
    <w:lvl w:ilvl="3" w:tplc="7822492C" w:tentative="1">
      <w:start w:val="1"/>
      <w:numFmt w:val="bullet"/>
      <w:lvlText w:val="•"/>
      <w:lvlJc w:val="left"/>
      <w:pPr>
        <w:tabs>
          <w:tab w:val="num" w:pos="2880"/>
        </w:tabs>
        <w:ind w:left="2880" w:hanging="360"/>
      </w:pPr>
      <w:rPr>
        <w:rFonts w:ascii="Arial" w:hAnsi="Arial" w:hint="default"/>
      </w:rPr>
    </w:lvl>
    <w:lvl w:ilvl="4" w:tplc="73528702" w:tentative="1">
      <w:start w:val="1"/>
      <w:numFmt w:val="bullet"/>
      <w:lvlText w:val="•"/>
      <w:lvlJc w:val="left"/>
      <w:pPr>
        <w:tabs>
          <w:tab w:val="num" w:pos="3600"/>
        </w:tabs>
        <w:ind w:left="3600" w:hanging="360"/>
      </w:pPr>
      <w:rPr>
        <w:rFonts w:ascii="Arial" w:hAnsi="Arial" w:hint="default"/>
      </w:rPr>
    </w:lvl>
    <w:lvl w:ilvl="5" w:tplc="FE1E5874" w:tentative="1">
      <w:start w:val="1"/>
      <w:numFmt w:val="bullet"/>
      <w:lvlText w:val="•"/>
      <w:lvlJc w:val="left"/>
      <w:pPr>
        <w:tabs>
          <w:tab w:val="num" w:pos="4320"/>
        </w:tabs>
        <w:ind w:left="4320" w:hanging="360"/>
      </w:pPr>
      <w:rPr>
        <w:rFonts w:ascii="Arial" w:hAnsi="Arial" w:hint="default"/>
      </w:rPr>
    </w:lvl>
    <w:lvl w:ilvl="6" w:tplc="F26CA962" w:tentative="1">
      <w:start w:val="1"/>
      <w:numFmt w:val="bullet"/>
      <w:lvlText w:val="•"/>
      <w:lvlJc w:val="left"/>
      <w:pPr>
        <w:tabs>
          <w:tab w:val="num" w:pos="5040"/>
        </w:tabs>
        <w:ind w:left="5040" w:hanging="360"/>
      </w:pPr>
      <w:rPr>
        <w:rFonts w:ascii="Arial" w:hAnsi="Arial" w:hint="default"/>
      </w:rPr>
    </w:lvl>
    <w:lvl w:ilvl="7" w:tplc="97BA2520" w:tentative="1">
      <w:start w:val="1"/>
      <w:numFmt w:val="bullet"/>
      <w:lvlText w:val="•"/>
      <w:lvlJc w:val="left"/>
      <w:pPr>
        <w:tabs>
          <w:tab w:val="num" w:pos="5760"/>
        </w:tabs>
        <w:ind w:left="5760" w:hanging="360"/>
      </w:pPr>
      <w:rPr>
        <w:rFonts w:ascii="Arial" w:hAnsi="Arial" w:hint="default"/>
      </w:rPr>
    </w:lvl>
    <w:lvl w:ilvl="8" w:tplc="8D322B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1D5A1E"/>
    <w:multiLevelType w:val="hybridMultilevel"/>
    <w:tmpl w:val="07C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D6619"/>
    <w:multiLevelType w:val="hybridMultilevel"/>
    <w:tmpl w:val="2508F57C"/>
    <w:lvl w:ilvl="0" w:tplc="1E46CE72">
      <w:start w:val="1"/>
      <w:numFmt w:val="bullet"/>
      <w:lvlText w:val="•"/>
      <w:lvlJc w:val="left"/>
      <w:pPr>
        <w:tabs>
          <w:tab w:val="num" w:pos="720"/>
        </w:tabs>
        <w:ind w:left="720" w:hanging="360"/>
      </w:pPr>
      <w:rPr>
        <w:rFonts w:ascii="Arial" w:hAnsi="Arial" w:hint="default"/>
      </w:rPr>
    </w:lvl>
    <w:lvl w:ilvl="1" w:tplc="9EEC29D2" w:tentative="1">
      <w:start w:val="1"/>
      <w:numFmt w:val="bullet"/>
      <w:lvlText w:val="•"/>
      <w:lvlJc w:val="left"/>
      <w:pPr>
        <w:tabs>
          <w:tab w:val="num" w:pos="1440"/>
        </w:tabs>
        <w:ind w:left="1440" w:hanging="360"/>
      </w:pPr>
      <w:rPr>
        <w:rFonts w:ascii="Arial" w:hAnsi="Arial" w:hint="default"/>
      </w:rPr>
    </w:lvl>
    <w:lvl w:ilvl="2" w:tplc="B8541548" w:tentative="1">
      <w:start w:val="1"/>
      <w:numFmt w:val="bullet"/>
      <w:lvlText w:val="•"/>
      <w:lvlJc w:val="left"/>
      <w:pPr>
        <w:tabs>
          <w:tab w:val="num" w:pos="2160"/>
        </w:tabs>
        <w:ind w:left="2160" w:hanging="360"/>
      </w:pPr>
      <w:rPr>
        <w:rFonts w:ascii="Arial" w:hAnsi="Arial" w:hint="default"/>
      </w:rPr>
    </w:lvl>
    <w:lvl w:ilvl="3" w:tplc="E9F06400" w:tentative="1">
      <w:start w:val="1"/>
      <w:numFmt w:val="bullet"/>
      <w:lvlText w:val="•"/>
      <w:lvlJc w:val="left"/>
      <w:pPr>
        <w:tabs>
          <w:tab w:val="num" w:pos="2880"/>
        </w:tabs>
        <w:ind w:left="2880" w:hanging="360"/>
      </w:pPr>
      <w:rPr>
        <w:rFonts w:ascii="Arial" w:hAnsi="Arial" w:hint="default"/>
      </w:rPr>
    </w:lvl>
    <w:lvl w:ilvl="4" w:tplc="B26A2F5C" w:tentative="1">
      <w:start w:val="1"/>
      <w:numFmt w:val="bullet"/>
      <w:lvlText w:val="•"/>
      <w:lvlJc w:val="left"/>
      <w:pPr>
        <w:tabs>
          <w:tab w:val="num" w:pos="3600"/>
        </w:tabs>
        <w:ind w:left="3600" w:hanging="360"/>
      </w:pPr>
      <w:rPr>
        <w:rFonts w:ascii="Arial" w:hAnsi="Arial" w:hint="default"/>
      </w:rPr>
    </w:lvl>
    <w:lvl w:ilvl="5" w:tplc="4E685E2C" w:tentative="1">
      <w:start w:val="1"/>
      <w:numFmt w:val="bullet"/>
      <w:lvlText w:val="•"/>
      <w:lvlJc w:val="left"/>
      <w:pPr>
        <w:tabs>
          <w:tab w:val="num" w:pos="4320"/>
        </w:tabs>
        <w:ind w:left="4320" w:hanging="360"/>
      </w:pPr>
      <w:rPr>
        <w:rFonts w:ascii="Arial" w:hAnsi="Arial" w:hint="default"/>
      </w:rPr>
    </w:lvl>
    <w:lvl w:ilvl="6" w:tplc="40FEACE0" w:tentative="1">
      <w:start w:val="1"/>
      <w:numFmt w:val="bullet"/>
      <w:lvlText w:val="•"/>
      <w:lvlJc w:val="left"/>
      <w:pPr>
        <w:tabs>
          <w:tab w:val="num" w:pos="5040"/>
        </w:tabs>
        <w:ind w:left="5040" w:hanging="360"/>
      </w:pPr>
      <w:rPr>
        <w:rFonts w:ascii="Arial" w:hAnsi="Arial" w:hint="default"/>
      </w:rPr>
    </w:lvl>
    <w:lvl w:ilvl="7" w:tplc="A71C8988" w:tentative="1">
      <w:start w:val="1"/>
      <w:numFmt w:val="bullet"/>
      <w:lvlText w:val="•"/>
      <w:lvlJc w:val="left"/>
      <w:pPr>
        <w:tabs>
          <w:tab w:val="num" w:pos="5760"/>
        </w:tabs>
        <w:ind w:left="5760" w:hanging="360"/>
      </w:pPr>
      <w:rPr>
        <w:rFonts w:ascii="Arial" w:hAnsi="Arial" w:hint="default"/>
      </w:rPr>
    </w:lvl>
    <w:lvl w:ilvl="8" w:tplc="C2DC1E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26026"/>
    <w:multiLevelType w:val="multilevel"/>
    <w:tmpl w:val="DFD6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C30C1"/>
    <w:multiLevelType w:val="hybridMultilevel"/>
    <w:tmpl w:val="0C962AE0"/>
    <w:lvl w:ilvl="0" w:tplc="1EB682FE">
      <w:start w:val="1"/>
      <w:numFmt w:val="bullet"/>
      <w:lvlText w:val="•"/>
      <w:lvlJc w:val="left"/>
      <w:pPr>
        <w:tabs>
          <w:tab w:val="num" w:pos="720"/>
        </w:tabs>
        <w:ind w:left="720" w:hanging="360"/>
      </w:pPr>
      <w:rPr>
        <w:rFonts w:ascii="Arial" w:hAnsi="Arial" w:hint="default"/>
      </w:rPr>
    </w:lvl>
    <w:lvl w:ilvl="1" w:tplc="F314EE10" w:tentative="1">
      <w:start w:val="1"/>
      <w:numFmt w:val="bullet"/>
      <w:lvlText w:val="•"/>
      <w:lvlJc w:val="left"/>
      <w:pPr>
        <w:tabs>
          <w:tab w:val="num" w:pos="1440"/>
        </w:tabs>
        <w:ind w:left="1440" w:hanging="360"/>
      </w:pPr>
      <w:rPr>
        <w:rFonts w:ascii="Arial" w:hAnsi="Arial" w:hint="default"/>
      </w:rPr>
    </w:lvl>
    <w:lvl w:ilvl="2" w:tplc="8DF458F4" w:tentative="1">
      <w:start w:val="1"/>
      <w:numFmt w:val="bullet"/>
      <w:lvlText w:val="•"/>
      <w:lvlJc w:val="left"/>
      <w:pPr>
        <w:tabs>
          <w:tab w:val="num" w:pos="2160"/>
        </w:tabs>
        <w:ind w:left="2160" w:hanging="360"/>
      </w:pPr>
      <w:rPr>
        <w:rFonts w:ascii="Arial" w:hAnsi="Arial" w:hint="default"/>
      </w:rPr>
    </w:lvl>
    <w:lvl w:ilvl="3" w:tplc="1CFEC6EA" w:tentative="1">
      <w:start w:val="1"/>
      <w:numFmt w:val="bullet"/>
      <w:lvlText w:val="•"/>
      <w:lvlJc w:val="left"/>
      <w:pPr>
        <w:tabs>
          <w:tab w:val="num" w:pos="2880"/>
        </w:tabs>
        <w:ind w:left="2880" w:hanging="360"/>
      </w:pPr>
      <w:rPr>
        <w:rFonts w:ascii="Arial" w:hAnsi="Arial" w:hint="default"/>
      </w:rPr>
    </w:lvl>
    <w:lvl w:ilvl="4" w:tplc="B5E0E620" w:tentative="1">
      <w:start w:val="1"/>
      <w:numFmt w:val="bullet"/>
      <w:lvlText w:val="•"/>
      <w:lvlJc w:val="left"/>
      <w:pPr>
        <w:tabs>
          <w:tab w:val="num" w:pos="3600"/>
        </w:tabs>
        <w:ind w:left="3600" w:hanging="360"/>
      </w:pPr>
      <w:rPr>
        <w:rFonts w:ascii="Arial" w:hAnsi="Arial" w:hint="default"/>
      </w:rPr>
    </w:lvl>
    <w:lvl w:ilvl="5" w:tplc="18000476" w:tentative="1">
      <w:start w:val="1"/>
      <w:numFmt w:val="bullet"/>
      <w:lvlText w:val="•"/>
      <w:lvlJc w:val="left"/>
      <w:pPr>
        <w:tabs>
          <w:tab w:val="num" w:pos="4320"/>
        </w:tabs>
        <w:ind w:left="4320" w:hanging="360"/>
      </w:pPr>
      <w:rPr>
        <w:rFonts w:ascii="Arial" w:hAnsi="Arial" w:hint="default"/>
      </w:rPr>
    </w:lvl>
    <w:lvl w:ilvl="6" w:tplc="7B6097C6" w:tentative="1">
      <w:start w:val="1"/>
      <w:numFmt w:val="bullet"/>
      <w:lvlText w:val="•"/>
      <w:lvlJc w:val="left"/>
      <w:pPr>
        <w:tabs>
          <w:tab w:val="num" w:pos="5040"/>
        </w:tabs>
        <w:ind w:left="5040" w:hanging="360"/>
      </w:pPr>
      <w:rPr>
        <w:rFonts w:ascii="Arial" w:hAnsi="Arial" w:hint="default"/>
      </w:rPr>
    </w:lvl>
    <w:lvl w:ilvl="7" w:tplc="15FA5854" w:tentative="1">
      <w:start w:val="1"/>
      <w:numFmt w:val="bullet"/>
      <w:lvlText w:val="•"/>
      <w:lvlJc w:val="left"/>
      <w:pPr>
        <w:tabs>
          <w:tab w:val="num" w:pos="5760"/>
        </w:tabs>
        <w:ind w:left="5760" w:hanging="360"/>
      </w:pPr>
      <w:rPr>
        <w:rFonts w:ascii="Arial" w:hAnsi="Arial" w:hint="default"/>
      </w:rPr>
    </w:lvl>
    <w:lvl w:ilvl="8" w:tplc="0B5AE1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7851C4"/>
    <w:multiLevelType w:val="multilevel"/>
    <w:tmpl w:val="36EE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05B6E"/>
    <w:multiLevelType w:val="hybridMultilevel"/>
    <w:tmpl w:val="AAFA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1354A"/>
    <w:multiLevelType w:val="multilevel"/>
    <w:tmpl w:val="1E7C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646A4"/>
    <w:multiLevelType w:val="multilevel"/>
    <w:tmpl w:val="89FC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E6C07"/>
    <w:multiLevelType w:val="multilevel"/>
    <w:tmpl w:val="1D4AF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E166D"/>
    <w:multiLevelType w:val="multilevel"/>
    <w:tmpl w:val="21B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22871"/>
    <w:multiLevelType w:val="multilevel"/>
    <w:tmpl w:val="5DB8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E16A96"/>
    <w:multiLevelType w:val="multilevel"/>
    <w:tmpl w:val="42A632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51493D"/>
    <w:multiLevelType w:val="multilevel"/>
    <w:tmpl w:val="42A632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D201CB"/>
    <w:multiLevelType w:val="hybridMultilevel"/>
    <w:tmpl w:val="F01AD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2758157">
    <w:abstractNumId w:val="13"/>
  </w:num>
  <w:num w:numId="2" w16cid:durableId="656883914">
    <w:abstractNumId w:val="11"/>
  </w:num>
  <w:num w:numId="3" w16cid:durableId="1899241501">
    <w:abstractNumId w:val="9"/>
  </w:num>
  <w:num w:numId="4" w16cid:durableId="1114398486">
    <w:abstractNumId w:val="5"/>
  </w:num>
  <w:num w:numId="5" w16cid:durableId="388040817">
    <w:abstractNumId w:val="7"/>
  </w:num>
  <w:num w:numId="6" w16cid:durableId="2057702709">
    <w:abstractNumId w:val="15"/>
  </w:num>
  <w:num w:numId="7" w16cid:durableId="1757247461">
    <w:abstractNumId w:val="0"/>
  </w:num>
  <w:num w:numId="8" w16cid:durableId="1490555566">
    <w:abstractNumId w:val="12"/>
  </w:num>
  <w:num w:numId="9" w16cid:durableId="1942687883">
    <w:abstractNumId w:val="10"/>
  </w:num>
  <w:num w:numId="10" w16cid:durableId="1015115900">
    <w:abstractNumId w:val="6"/>
  </w:num>
  <w:num w:numId="11" w16cid:durableId="119737162">
    <w:abstractNumId w:val="2"/>
  </w:num>
  <w:num w:numId="12" w16cid:durableId="1675179525">
    <w:abstractNumId w:val="1"/>
  </w:num>
  <w:num w:numId="13" w16cid:durableId="260988702">
    <w:abstractNumId w:val="4"/>
  </w:num>
  <w:num w:numId="14" w16cid:durableId="1443377813">
    <w:abstractNumId w:val="8"/>
  </w:num>
  <w:num w:numId="15" w16cid:durableId="1099369362">
    <w:abstractNumId w:val="3"/>
  </w:num>
  <w:num w:numId="16" w16cid:durableId="1238246769">
    <w:abstractNumId w:val="14"/>
  </w:num>
  <w:num w:numId="17" w16cid:durableId="192696117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4"/>
    <w:rsid w:val="00010C4C"/>
    <w:rsid w:val="00014F3A"/>
    <w:rsid w:val="00020025"/>
    <w:rsid w:val="0003453E"/>
    <w:rsid w:val="00042AF1"/>
    <w:rsid w:val="0005382E"/>
    <w:rsid w:val="000779E2"/>
    <w:rsid w:val="00077F3D"/>
    <w:rsid w:val="00081783"/>
    <w:rsid w:val="00082A1B"/>
    <w:rsid w:val="00083CA8"/>
    <w:rsid w:val="00085A27"/>
    <w:rsid w:val="00087334"/>
    <w:rsid w:val="00087405"/>
    <w:rsid w:val="00093AAF"/>
    <w:rsid w:val="00094FC1"/>
    <w:rsid w:val="000962B6"/>
    <w:rsid w:val="000A29CB"/>
    <w:rsid w:val="000A6A43"/>
    <w:rsid w:val="000A7AFC"/>
    <w:rsid w:val="000B6AB6"/>
    <w:rsid w:val="000D099A"/>
    <w:rsid w:val="000D198D"/>
    <w:rsid w:val="000D26B4"/>
    <w:rsid w:val="000D6D4E"/>
    <w:rsid w:val="000E605E"/>
    <w:rsid w:val="000E644A"/>
    <w:rsid w:val="000F158D"/>
    <w:rsid w:val="00100FB4"/>
    <w:rsid w:val="00102494"/>
    <w:rsid w:val="0012258A"/>
    <w:rsid w:val="00123F51"/>
    <w:rsid w:val="001328E0"/>
    <w:rsid w:val="001452B3"/>
    <w:rsid w:val="00150BD9"/>
    <w:rsid w:val="00151D8F"/>
    <w:rsid w:val="00161759"/>
    <w:rsid w:val="00165CA1"/>
    <w:rsid w:val="00186547"/>
    <w:rsid w:val="001A0226"/>
    <w:rsid w:val="001A2812"/>
    <w:rsid w:val="001B0531"/>
    <w:rsid w:val="001C4581"/>
    <w:rsid w:val="001C78FA"/>
    <w:rsid w:val="001E1E2F"/>
    <w:rsid w:val="00207B0D"/>
    <w:rsid w:val="00253305"/>
    <w:rsid w:val="00256395"/>
    <w:rsid w:val="002655BD"/>
    <w:rsid w:val="002717C1"/>
    <w:rsid w:val="00292BAA"/>
    <w:rsid w:val="002B0105"/>
    <w:rsid w:val="002C1393"/>
    <w:rsid w:val="002C2F97"/>
    <w:rsid w:val="002C71F9"/>
    <w:rsid w:val="002D07CB"/>
    <w:rsid w:val="002D59B4"/>
    <w:rsid w:val="002D6944"/>
    <w:rsid w:val="002F6676"/>
    <w:rsid w:val="00304DCD"/>
    <w:rsid w:val="00307A47"/>
    <w:rsid w:val="0031751C"/>
    <w:rsid w:val="003178E8"/>
    <w:rsid w:val="00323B89"/>
    <w:rsid w:val="00324801"/>
    <w:rsid w:val="0033152A"/>
    <w:rsid w:val="00335455"/>
    <w:rsid w:val="003408EB"/>
    <w:rsid w:val="00350E06"/>
    <w:rsid w:val="00377436"/>
    <w:rsid w:val="00381081"/>
    <w:rsid w:val="00394BA4"/>
    <w:rsid w:val="003A4382"/>
    <w:rsid w:val="003C1C14"/>
    <w:rsid w:val="003C289C"/>
    <w:rsid w:val="003C28FC"/>
    <w:rsid w:val="003D6F8C"/>
    <w:rsid w:val="003E2D0A"/>
    <w:rsid w:val="003F6216"/>
    <w:rsid w:val="003F65B1"/>
    <w:rsid w:val="00402288"/>
    <w:rsid w:val="004032F2"/>
    <w:rsid w:val="004035CD"/>
    <w:rsid w:val="00403AA0"/>
    <w:rsid w:val="004107E3"/>
    <w:rsid w:val="00414866"/>
    <w:rsid w:val="0041597E"/>
    <w:rsid w:val="0042261A"/>
    <w:rsid w:val="00427727"/>
    <w:rsid w:val="00431587"/>
    <w:rsid w:val="00436EB7"/>
    <w:rsid w:val="00447285"/>
    <w:rsid w:val="004526D9"/>
    <w:rsid w:val="00492B67"/>
    <w:rsid w:val="004A3904"/>
    <w:rsid w:val="004A600C"/>
    <w:rsid w:val="004A76D9"/>
    <w:rsid w:val="004B61E7"/>
    <w:rsid w:val="004C0CA4"/>
    <w:rsid w:val="004C0CF7"/>
    <w:rsid w:val="004D6C8D"/>
    <w:rsid w:val="004D7BD1"/>
    <w:rsid w:val="004E04C2"/>
    <w:rsid w:val="004E190E"/>
    <w:rsid w:val="004F304D"/>
    <w:rsid w:val="00515A1A"/>
    <w:rsid w:val="005319D5"/>
    <w:rsid w:val="00536592"/>
    <w:rsid w:val="0054134E"/>
    <w:rsid w:val="005474D5"/>
    <w:rsid w:val="00554D2F"/>
    <w:rsid w:val="00556BFE"/>
    <w:rsid w:val="00567A3B"/>
    <w:rsid w:val="005919FD"/>
    <w:rsid w:val="005A3471"/>
    <w:rsid w:val="005C585A"/>
    <w:rsid w:val="005E0A5A"/>
    <w:rsid w:val="00601A9E"/>
    <w:rsid w:val="00632414"/>
    <w:rsid w:val="006327CE"/>
    <w:rsid w:val="00635D2E"/>
    <w:rsid w:val="00661D2E"/>
    <w:rsid w:val="00675DEC"/>
    <w:rsid w:val="00687AF3"/>
    <w:rsid w:val="00690820"/>
    <w:rsid w:val="006915DA"/>
    <w:rsid w:val="006A10E7"/>
    <w:rsid w:val="006B6AA3"/>
    <w:rsid w:val="006C27E8"/>
    <w:rsid w:val="006C4C54"/>
    <w:rsid w:val="006C62DC"/>
    <w:rsid w:val="006C6B47"/>
    <w:rsid w:val="006E170A"/>
    <w:rsid w:val="006E4CE6"/>
    <w:rsid w:val="00701FF6"/>
    <w:rsid w:val="00704C95"/>
    <w:rsid w:val="00705614"/>
    <w:rsid w:val="0071297A"/>
    <w:rsid w:val="007140DF"/>
    <w:rsid w:val="00714825"/>
    <w:rsid w:val="00733B9B"/>
    <w:rsid w:val="00743243"/>
    <w:rsid w:val="00743973"/>
    <w:rsid w:val="00746FF3"/>
    <w:rsid w:val="00771C4A"/>
    <w:rsid w:val="0077457F"/>
    <w:rsid w:val="00791D3B"/>
    <w:rsid w:val="007B4A44"/>
    <w:rsid w:val="007C56E9"/>
    <w:rsid w:val="007F2E45"/>
    <w:rsid w:val="007F44F3"/>
    <w:rsid w:val="0081281B"/>
    <w:rsid w:val="00816084"/>
    <w:rsid w:val="00836075"/>
    <w:rsid w:val="00850ECF"/>
    <w:rsid w:val="00855369"/>
    <w:rsid w:val="008604DD"/>
    <w:rsid w:val="008755AE"/>
    <w:rsid w:val="00875F47"/>
    <w:rsid w:val="008823A3"/>
    <w:rsid w:val="00884AD1"/>
    <w:rsid w:val="00885AF4"/>
    <w:rsid w:val="00890760"/>
    <w:rsid w:val="008924B6"/>
    <w:rsid w:val="00895F0A"/>
    <w:rsid w:val="008A2AA7"/>
    <w:rsid w:val="008B0DF6"/>
    <w:rsid w:val="008B4012"/>
    <w:rsid w:val="008C4981"/>
    <w:rsid w:val="008D1DB1"/>
    <w:rsid w:val="008D3B73"/>
    <w:rsid w:val="008E1202"/>
    <w:rsid w:val="00911E14"/>
    <w:rsid w:val="00922069"/>
    <w:rsid w:val="00922FDB"/>
    <w:rsid w:val="009266B3"/>
    <w:rsid w:val="00937281"/>
    <w:rsid w:val="0095189C"/>
    <w:rsid w:val="00964BDD"/>
    <w:rsid w:val="009707DE"/>
    <w:rsid w:val="009854F7"/>
    <w:rsid w:val="0099744D"/>
    <w:rsid w:val="009A255C"/>
    <w:rsid w:val="009A2826"/>
    <w:rsid w:val="009A52B9"/>
    <w:rsid w:val="009B2A5C"/>
    <w:rsid w:val="009C4D57"/>
    <w:rsid w:val="009E2459"/>
    <w:rsid w:val="00A05C27"/>
    <w:rsid w:val="00A07506"/>
    <w:rsid w:val="00A101F9"/>
    <w:rsid w:val="00A13DB7"/>
    <w:rsid w:val="00A16075"/>
    <w:rsid w:val="00A2374C"/>
    <w:rsid w:val="00A314F1"/>
    <w:rsid w:val="00A3714E"/>
    <w:rsid w:val="00A41D08"/>
    <w:rsid w:val="00A513F5"/>
    <w:rsid w:val="00A51611"/>
    <w:rsid w:val="00A51C9D"/>
    <w:rsid w:val="00A61D99"/>
    <w:rsid w:val="00A65941"/>
    <w:rsid w:val="00A812B2"/>
    <w:rsid w:val="00A834D7"/>
    <w:rsid w:val="00AB3EBC"/>
    <w:rsid w:val="00AB5CD6"/>
    <w:rsid w:val="00AB617F"/>
    <w:rsid w:val="00AB7EAE"/>
    <w:rsid w:val="00AC74B3"/>
    <w:rsid w:val="00AE44C7"/>
    <w:rsid w:val="00B01C89"/>
    <w:rsid w:val="00B1711A"/>
    <w:rsid w:val="00B176D6"/>
    <w:rsid w:val="00B211B3"/>
    <w:rsid w:val="00B40BD4"/>
    <w:rsid w:val="00B45D31"/>
    <w:rsid w:val="00B474BB"/>
    <w:rsid w:val="00B47529"/>
    <w:rsid w:val="00B53DBC"/>
    <w:rsid w:val="00B67397"/>
    <w:rsid w:val="00B67528"/>
    <w:rsid w:val="00B70A44"/>
    <w:rsid w:val="00BA4DC5"/>
    <w:rsid w:val="00BA4DEE"/>
    <w:rsid w:val="00BB709E"/>
    <w:rsid w:val="00BC42D4"/>
    <w:rsid w:val="00BE02F5"/>
    <w:rsid w:val="00BE0C28"/>
    <w:rsid w:val="00BF5202"/>
    <w:rsid w:val="00C03000"/>
    <w:rsid w:val="00C053D8"/>
    <w:rsid w:val="00C11127"/>
    <w:rsid w:val="00C12D14"/>
    <w:rsid w:val="00C138B4"/>
    <w:rsid w:val="00C20889"/>
    <w:rsid w:val="00C20CC7"/>
    <w:rsid w:val="00C25159"/>
    <w:rsid w:val="00C2607B"/>
    <w:rsid w:val="00C27131"/>
    <w:rsid w:val="00C423FA"/>
    <w:rsid w:val="00C4735A"/>
    <w:rsid w:val="00C52862"/>
    <w:rsid w:val="00C62507"/>
    <w:rsid w:val="00C733BD"/>
    <w:rsid w:val="00C82DB7"/>
    <w:rsid w:val="00C83C3F"/>
    <w:rsid w:val="00C85453"/>
    <w:rsid w:val="00C8749E"/>
    <w:rsid w:val="00C90B51"/>
    <w:rsid w:val="00C964DC"/>
    <w:rsid w:val="00CA35DF"/>
    <w:rsid w:val="00CC4254"/>
    <w:rsid w:val="00CE0FFE"/>
    <w:rsid w:val="00CE3E79"/>
    <w:rsid w:val="00CE5373"/>
    <w:rsid w:val="00CE73C6"/>
    <w:rsid w:val="00CF2ECE"/>
    <w:rsid w:val="00CF7B8A"/>
    <w:rsid w:val="00D01BE3"/>
    <w:rsid w:val="00D24E72"/>
    <w:rsid w:val="00D26543"/>
    <w:rsid w:val="00D377AB"/>
    <w:rsid w:val="00D61D95"/>
    <w:rsid w:val="00D620B8"/>
    <w:rsid w:val="00D655D6"/>
    <w:rsid w:val="00D67DE2"/>
    <w:rsid w:val="00D71EE2"/>
    <w:rsid w:val="00D76695"/>
    <w:rsid w:val="00D869CA"/>
    <w:rsid w:val="00D96EB2"/>
    <w:rsid w:val="00DA34A0"/>
    <w:rsid w:val="00DA3693"/>
    <w:rsid w:val="00DA41E0"/>
    <w:rsid w:val="00DB1392"/>
    <w:rsid w:val="00DB389D"/>
    <w:rsid w:val="00DB4D42"/>
    <w:rsid w:val="00DB6CC1"/>
    <w:rsid w:val="00DC25A0"/>
    <w:rsid w:val="00DE1A8F"/>
    <w:rsid w:val="00E03848"/>
    <w:rsid w:val="00E03BD1"/>
    <w:rsid w:val="00E10669"/>
    <w:rsid w:val="00E14222"/>
    <w:rsid w:val="00E20CB1"/>
    <w:rsid w:val="00E211E9"/>
    <w:rsid w:val="00E229F3"/>
    <w:rsid w:val="00E37EF8"/>
    <w:rsid w:val="00E52386"/>
    <w:rsid w:val="00E53263"/>
    <w:rsid w:val="00E57D0D"/>
    <w:rsid w:val="00E67DE6"/>
    <w:rsid w:val="00E70AC0"/>
    <w:rsid w:val="00E855D3"/>
    <w:rsid w:val="00E8647C"/>
    <w:rsid w:val="00EB05C8"/>
    <w:rsid w:val="00EB36F3"/>
    <w:rsid w:val="00ED7015"/>
    <w:rsid w:val="00EE59AE"/>
    <w:rsid w:val="00EF6A01"/>
    <w:rsid w:val="00F043FC"/>
    <w:rsid w:val="00F04D01"/>
    <w:rsid w:val="00F15E08"/>
    <w:rsid w:val="00F17499"/>
    <w:rsid w:val="00F17564"/>
    <w:rsid w:val="00F319C2"/>
    <w:rsid w:val="00F40CB7"/>
    <w:rsid w:val="00F450E6"/>
    <w:rsid w:val="00F614B9"/>
    <w:rsid w:val="00F66407"/>
    <w:rsid w:val="00F757B4"/>
    <w:rsid w:val="00F91A2C"/>
    <w:rsid w:val="00F9340C"/>
    <w:rsid w:val="00F960AE"/>
    <w:rsid w:val="00FA2F2F"/>
    <w:rsid w:val="00FA4C7A"/>
    <w:rsid w:val="00FA5D8A"/>
    <w:rsid w:val="00FC19A2"/>
    <w:rsid w:val="00FD0990"/>
    <w:rsid w:val="00FD2084"/>
    <w:rsid w:val="00FD36A2"/>
    <w:rsid w:val="00FF35A7"/>
    <w:rsid w:val="103333F0"/>
    <w:rsid w:val="1186B625"/>
    <w:rsid w:val="186F3675"/>
    <w:rsid w:val="1E6F43AD"/>
    <w:rsid w:val="28760F57"/>
    <w:rsid w:val="2AE6DAD6"/>
    <w:rsid w:val="460C8A01"/>
    <w:rsid w:val="47B97175"/>
    <w:rsid w:val="54B1CBF9"/>
    <w:rsid w:val="55545B43"/>
    <w:rsid w:val="5F88237D"/>
    <w:rsid w:val="608F945D"/>
    <w:rsid w:val="65BD43F4"/>
    <w:rsid w:val="6AFCE410"/>
    <w:rsid w:val="6EE3AB6A"/>
    <w:rsid w:val="719C48B1"/>
    <w:rsid w:val="7527B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F7BD8"/>
  <w15:chartTrackingRefBased/>
  <w15:docId w15:val="{94EBCAC7-2D40-4C0E-89AF-00B22937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4D5"/>
    <w:pPr>
      <w:spacing w:after="160" w:line="259" w:lineRule="auto"/>
    </w:pPr>
    <w:rPr>
      <w:rFonts w:ascii="Aptos" w:hAnsi="Aptos"/>
      <w:kern w:val="0"/>
      <w:sz w:val="28"/>
      <w:szCs w:val="28"/>
      <w14:ligatures w14:val="none"/>
    </w:rPr>
  </w:style>
  <w:style w:type="paragraph" w:styleId="Heading1">
    <w:name w:val="heading 1"/>
    <w:basedOn w:val="Normal"/>
    <w:next w:val="Normal"/>
    <w:link w:val="Heading1Char"/>
    <w:uiPriority w:val="9"/>
    <w:qFormat/>
    <w:rsid w:val="00207B0D"/>
    <w:pPr>
      <w:keepNext/>
      <w:keepLines/>
      <w:spacing w:before="240"/>
      <w:outlineLvl w:val="0"/>
    </w:pPr>
    <w:rPr>
      <w:rFonts w:eastAsiaTheme="majorEastAsia" w:cstheme="majorBidi"/>
      <w:b/>
      <w:bCs/>
      <w:color w:val="432F66"/>
      <w:sz w:val="96"/>
      <w:szCs w:val="96"/>
    </w:rPr>
  </w:style>
  <w:style w:type="paragraph" w:styleId="Heading2">
    <w:name w:val="heading 2"/>
    <w:basedOn w:val="Normal"/>
    <w:next w:val="Normal"/>
    <w:link w:val="Heading2Char"/>
    <w:uiPriority w:val="9"/>
    <w:unhideWhenUsed/>
    <w:qFormat/>
    <w:rsid w:val="00207B0D"/>
    <w:pPr>
      <w:keepNext/>
      <w:keepLines/>
      <w:spacing w:before="40"/>
      <w:outlineLvl w:val="1"/>
    </w:pPr>
    <w:rPr>
      <w:rFonts w:eastAsiaTheme="majorEastAsia" w:cstheme="majorBidi"/>
      <w:b/>
      <w:bCs/>
      <w:color w:val="432F66"/>
      <w:sz w:val="52"/>
      <w:szCs w:val="52"/>
    </w:rPr>
  </w:style>
  <w:style w:type="paragraph" w:styleId="Heading3">
    <w:name w:val="heading 3"/>
    <w:basedOn w:val="Normal"/>
    <w:next w:val="Normal"/>
    <w:link w:val="Heading3Char"/>
    <w:uiPriority w:val="9"/>
    <w:unhideWhenUsed/>
    <w:qFormat/>
    <w:rsid w:val="00207B0D"/>
    <w:pPr>
      <w:keepNext/>
      <w:keepLines/>
      <w:spacing w:before="40" w:after="0"/>
      <w:outlineLvl w:val="2"/>
    </w:pPr>
    <w:rPr>
      <w:rFonts w:eastAsiaTheme="majorEastAsia" w:cstheme="majorBidi"/>
      <w:color w:val="432F66"/>
      <w:sz w:val="40"/>
      <w:szCs w:val="40"/>
    </w:rPr>
  </w:style>
  <w:style w:type="paragraph" w:styleId="Heading4">
    <w:name w:val="heading 4"/>
    <w:basedOn w:val="Normal"/>
    <w:next w:val="Normal"/>
    <w:link w:val="Heading4Char"/>
    <w:uiPriority w:val="9"/>
    <w:unhideWhenUsed/>
    <w:qFormat/>
    <w:rsid w:val="00207B0D"/>
    <w:pPr>
      <w:keepNext/>
      <w:keepLines/>
      <w:spacing w:before="40" w:after="0"/>
      <w:outlineLvl w:val="3"/>
    </w:pPr>
    <w:rPr>
      <w:rFonts w:eastAsiaTheme="majorEastAsia" w:cstheme="majorBidi"/>
      <w:color w:val="432F66"/>
      <w:sz w:val="36"/>
      <w:szCs w:val="36"/>
    </w:rPr>
  </w:style>
  <w:style w:type="paragraph" w:styleId="Heading5">
    <w:name w:val="heading 5"/>
    <w:basedOn w:val="Normal"/>
    <w:next w:val="Normal"/>
    <w:link w:val="Heading5Char"/>
    <w:uiPriority w:val="9"/>
    <w:unhideWhenUsed/>
    <w:qFormat/>
    <w:rsid w:val="00207B0D"/>
    <w:pPr>
      <w:keepNext/>
      <w:keepLines/>
      <w:spacing w:before="40" w:after="0"/>
      <w:outlineLvl w:val="4"/>
    </w:pPr>
    <w:rPr>
      <w:rFonts w:eastAsiaTheme="majorEastAsia" w:cstheme="majorBidi"/>
      <w:color w:val="432F66"/>
      <w:sz w:val="32"/>
      <w:szCs w:val="32"/>
      <w:u w:val="single"/>
    </w:rPr>
  </w:style>
  <w:style w:type="paragraph" w:styleId="Heading6">
    <w:name w:val="heading 6"/>
    <w:basedOn w:val="Normal"/>
    <w:next w:val="Normal"/>
    <w:link w:val="Heading6Char"/>
    <w:uiPriority w:val="9"/>
    <w:unhideWhenUsed/>
    <w:qFormat/>
    <w:rsid w:val="00E14222"/>
    <w:pPr>
      <w:keepNext/>
      <w:keepLines/>
      <w:spacing w:before="40" w:after="0"/>
      <w:outlineLvl w:val="5"/>
    </w:pPr>
    <w:rPr>
      <w:rFonts w:asciiTheme="majorHAnsi" w:eastAsiaTheme="majorEastAsia" w:hAnsiTheme="majorHAnsi" w:cstheme="majorBidi"/>
      <w:color w:val="6E6E6E" w:themeColor="accent1" w:themeShade="80"/>
    </w:rPr>
  </w:style>
  <w:style w:type="paragraph" w:styleId="Heading7">
    <w:name w:val="heading 7"/>
    <w:basedOn w:val="Normal"/>
    <w:next w:val="Normal"/>
    <w:link w:val="Heading7Char"/>
    <w:uiPriority w:val="9"/>
    <w:unhideWhenUsed/>
    <w:qFormat/>
    <w:rsid w:val="00E14222"/>
    <w:pPr>
      <w:keepNext/>
      <w:keepLines/>
      <w:spacing w:before="40" w:after="0"/>
      <w:outlineLvl w:val="6"/>
    </w:pPr>
    <w:rPr>
      <w:rFonts w:asciiTheme="majorHAnsi" w:eastAsiaTheme="majorEastAsia" w:hAnsiTheme="majorHAnsi" w:cstheme="majorBidi"/>
      <w:i/>
      <w:iCs/>
      <w:color w:val="6E6E6E" w:themeColor="accent1" w:themeShade="80"/>
    </w:rPr>
  </w:style>
  <w:style w:type="paragraph" w:styleId="Heading8">
    <w:name w:val="heading 8"/>
    <w:basedOn w:val="Normal"/>
    <w:next w:val="Normal"/>
    <w:link w:val="Heading8Char"/>
    <w:uiPriority w:val="9"/>
    <w:unhideWhenUsed/>
    <w:qFormat/>
    <w:rsid w:val="00E14222"/>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E14222"/>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ntactInfo">
    <w:name w:val="Body Contact Info"/>
    <w:basedOn w:val="BodyText"/>
    <w:uiPriority w:val="1"/>
    <w:qFormat/>
    <w:rsid w:val="00207B0D"/>
    <w:pPr>
      <w:widowControl w:val="0"/>
      <w:spacing w:after="0"/>
      <w:ind w:left="14"/>
    </w:pPr>
    <w:rPr>
      <w:rFonts w:eastAsia="Arial" w:cs="Arial"/>
      <w:lang w:val="en-US" w:bidi="en-US"/>
    </w:rPr>
  </w:style>
  <w:style w:type="paragraph" w:styleId="BodyText">
    <w:name w:val="Body Text"/>
    <w:basedOn w:val="Normal"/>
    <w:link w:val="BodyTextChar"/>
    <w:uiPriority w:val="99"/>
    <w:semiHidden/>
    <w:unhideWhenUsed/>
    <w:rsid w:val="00E14222"/>
    <w:pPr>
      <w:spacing w:after="120"/>
    </w:pPr>
  </w:style>
  <w:style w:type="character" w:customStyle="1" w:styleId="BodyTextChar">
    <w:name w:val="Body Text Char"/>
    <w:basedOn w:val="DefaultParagraphFont"/>
    <w:link w:val="BodyText"/>
    <w:uiPriority w:val="99"/>
    <w:semiHidden/>
    <w:rsid w:val="00E14222"/>
    <w:rPr>
      <w:sz w:val="28"/>
      <w:szCs w:val="28"/>
    </w:rPr>
  </w:style>
  <w:style w:type="character" w:customStyle="1" w:styleId="Heading1Char">
    <w:name w:val="Heading 1 Char"/>
    <w:basedOn w:val="DefaultParagraphFont"/>
    <w:link w:val="Heading1"/>
    <w:uiPriority w:val="9"/>
    <w:rsid w:val="00207B0D"/>
    <w:rPr>
      <w:rFonts w:ascii="Aptos" w:eastAsiaTheme="majorEastAsia" w:hAnsi="Aptos" w:cstheme="majorBidi"/>
      <w:b/>
      <w:bCs/>
      <w:color w:val="432F66"/>
      <w:kern w:val="0"/>
      <w:sz w:val="96"/>
      <w:szCs w:val="96"/>
      <w14:ligatures w14:val="none"/>
    </w:rPr>
  </w:style>
  <w:style w:type="character" w:customStyle="1" w:styleId="Heading2Char">
    <w:name w:val="Heading 2 Char"/>
    <w:basedOn w:val="DefaultParagraphFont"/>
    <w:link w:val="Heading2"/>
    <w:uiPriority w:val="9"/>
    <w:rsid w:val="00207B0D"/>
    <w:rPr>
      <w:rFonts w:ascii="Aptos" w:eastAsiaTheme="majorEastAsia" w:hAnsi="Aptos" w:cstheme="majorBidi"/>
      <w:b/>
      <w:bCs/>
      <w:color w:val="432F66"/>
      <w:kern w:val="0"/>
      <w:sz w:val="52"/>
      <w:szCs w:val="52"/>
      <w14:ligatures w14:val="none"/>
    </w:rPr>
  </w:style>
  <w:style w:type="paragraph" w:styleId="Caption">
    <w:name w:val="caption"/>
    <w:basedOn w:val="Normal"/>
    <w:next w:val="Normal"/>
    <w:uiPriority w:val="35"/>
    <w:unhideWhenUsed/>
    <w:qFormat/>
    <w:rsid w:val="00E14222"/>
    <w:pPr>
      <w:spacing w:after="200"/>
    </w:pPr>
    <w:rPr>
      <w:rFonts w:eastAsia="Times New Roman" w:cs="Times New Roman"/>
      <w:i/>
      <w:iCs/>
      <w:color w:val="000000" w:themeColor="text2"/>
      <w:sz w:val="18"/>
      <w:szCs w:val="18"/>
    </w:rPr>
  </w:style>
  <w:style w:type="paragraph" w:styleId="Title">
    <w:name w:val="Title"/>
    <w:basedOn w:val="Normal"/>
    <w:next w:val="Normal"/>
    <w:link w:val="TitleChar"/>
    <w:uiPriority w:val="10"/>
    <w:qFormat/>
    <w:rsid w:val="00E14222"/>
    <w:pPr>
      <w:contextualSpacing/>
      <w:jc w:val="center"/>
    </w:pPr>
    <w:rPr>
      <w:rFonts w:asciiTheme="majorHAnsi" w:eastAsiaTheme="majorEastAsia" w:hAnsiTheme="majorHAnsi" w:cstheme="majorBidi"/>
      <w:b/>
      <w:bCs/>
      <w:sz w:val="96"/>
      <w:szCs w:val="96"/>
    </w:rPr>
  </w:style>
  <w:style w:type="character" w:customStyle="1" w:styleId="TitleChar">
    <w:name w:val="Title Char"/>
    <w:basedOn w:val="DefaultParagraphFont"/>
    <w:link w:val="Title"/>
    <w:uiPriority w:val="10"/>
    <w:rsid w:val="00E14222"/>
    <w:rPr>
      <w:rFonts w:asciiTheme="majorHAnsi" w:eastAsiaTheme="majorEastAsia" w:hAnsiTheme="majorHAnsi" w:cstheme="majorBidi"/>
      <w:b/>
      <w:bCs/>
      <w:sz w:val="96"/>
      <w:szCs w:val="96"/>
    </w:rPr>
  </w:style>
  <w:style w:type="paragraph" w:styleId="ListParagraph">
    <w:name w:val="List Paragraph"/>
    <w:basedOn w:val="Normal"/>
    <w:uiPriority w:val="34"/>
    <w:qFormat/>
    <w:rsid w:val="00E14222"/>
    <w:pPr>
      <w:ind w:left="720"/>
      <w:contextualSpacing/>
    </w:pPr>
    <w:rPr>
      <w:rFonts w:eastAsia="Times New Roman" w:cs="Times New Roman"/>
    </w:rPr>
  </w:style>
  <w:style w:type="paragraph" w:styleId="IntenseQuote">
    <w:name w:val="Intense Quote"/>
    <w:basedOn w:val="Normal"/>
    <w:next w:val="Normal"/>
    <w:link w:val="IntenseQuoteChar"/>
    <w:uiPriority w:val="30"/>
    <w:qFormat/>
    <w:rsid w:val="00207B0D"/>
    <w:pPr>
      <w:spacing w:before="360" w:after="360"/>
      <w:ind w:left="864" w:right="864"/>
      <w:jc w:val="center"/>
    </w:pPr>
    <w:rPr>
      <w:rFonts w:asciiTheme="minorHAnsi" w:hAnsiTheme="minorHAnsi"/>
      <w:color w:val="482B77"/>
      <w:kern w:val="2"/>
      <w14:ligatures w14:val="standardContextual"/>
    </w:rPr>
  </w:style>
  <w:style w:type="character" w:customStyle="1" w:styleId="IntenseQuoteChar">
    <w:name w:val="Intense Quote Char"/>
    <w:basedOn w:val="DefaultParagraphFont"/>
    <w:link w:val="IntenseQuote"/>
    <w:uiPriority w:val="30"/>
    <w:rsid w:val="00207B0D"/>
    <w:rPr>
      <w:color w:val="482B77"/>
      <w:sz w:val="28"/>
      <w:szCs w:val="28"/>
    </w:rPr>
  </w:style>
  <w:style w:type="paragraph" w:styleId="TOCHeading">
    <w:name w:val="TOC Heading"/>
    <w:basedOn w:val="Heading1"/>
    <w:next w:val="Normal"/>
    <w:uiPriority w:val="39"/>
    <w:unhideWhenUsed/>
    <w:qFormat/>
    <w:rsid w:val="00207B0D"/>
    <w:rPr>
      <w:lang w:val="en-US"/>
    </w:rPr>
  </w:style>
  <w:style w:type="character" w:customStyle="1" w:styleId="normaltextrun">
    <w:name w:val="normaltextrun"/>
    <w:basedOn w:val="DefaultParagraphFont"/>
    <w:rsid w:val="00E14222"/>
  </w:style>
  <w:style w:type="character" w:customStyle="1" w:styleId="eop">
    <w:name w:val="eop"/>
    <w:basedOn w:val="DefaultParagraphFont"/>
    <w:rsid w:val="00E14222"/>
  </w:style>
  <w:style w:type="character" w:customStyle="1" w:styleId="s1ppyq">
    <w:name w:val="s1ppyq"/>
    <w:basedOn w:val="DefaultParagraphFont"/>
    <w:rsid w:val="00E14222"/>
  </w:style>
  <w:style w:type="character" w:customStyle="1" w:styleId="Heading3Char">
    <w:name w:val="Heading 3 Char"/>
    <w:basedOn w:val="DefaultParagraphFont"/>
    <w:link w:val="Heading3"/>
    <w:uiPriority w:val="9"/>
    <w:rsid w:val="00207B0D"/>
    <w:rPr>
      <w:rFonts w:ascii="Aptos" w:eastAsiaTheme="majorEastAsia" w:hAnsi="Aptos" w:cstheme="majorBidi"/>
      <w:color w:val="432F66"/>
      <w:kern w:val="0"/>
      <w:sz w:val="40"/>
      <w:szCs w:val="40"/>
      <w14:ligatures w14:val="none"/>
    </w:rPr>
  </w:style>
  <w:style w:type="character" w:customStyle="1" w:styleId="Heading4Char">
    <w:name w:val="Heading 4 Char"/>
    <w:basedOn w:val="DefaultParagraphFont"/>
    <w:link w:val="Heading4"/>
    <w:uiPriority w:val="9"/>
    <w:rsid w:val="00207B0D"/>
    <w:rPr>
      <w:rFonts w:ascii="Aptos" w:eastAsiaTheme="majorEastAsia" w:hAnsi="Aptos" w:cstheme="majorBidi"/>
      <w:color w:val="432F66"/>
      <w:kern w:val="0"/>
      <w:sz w:val="36"/>
      <w:szCs w:val="36"/>
      <w14:ligatures w14:val="none"/>
    </w:rPr>
  </w:style>
  <w:style w:type="character" w:customStyle="1" w:styleId="Heading5Char">
    <w:name w:val="Heading 5 Char"/>
    <w:basedOn w:val="DefaultParagraphFont"/>
    <w:link w:val="Heading5"/>
    <w:uiPriority w:val="9"/>
    <w:rsid w:val="00207B0D"/>
    <w:rPr>
      <w:rFonts w:ascii="Aptos" w:eastAsiaTheme="majorEastAsia" w:hAnsi="Aptos" w:cstheme="majorBidi"/>
      <w:color w:val="432F66"/>
      <w:kern w:val="0"/>
      <w:sz w:val="32"/>
      <w:szCs w:val="32"/>
      <w:u w:val="single"/>
      <w14:ligatures w14:val="none"/>
    </w:rPr>
  </w:style>
  <w:style w:type="character" w:customStyle="1" w:styleId="Heading6Char">
    <w:name w:val="Heading 6 Char"/>
    <w:basedOn w:val="DefaultParagraphFont"/>
    <w:link w:val="Heading6"/>
    <w:uiPriority w:val="9"/>
    <w:rsid w:val="00E14222"/>
    <w:rPr>
      <w:rFonts w:asciiTheme="majorHAnsi" w:eastAsiaTheme="majorEastAsia" w:hAnsiTheme="majorHAnsi" w:cstheme="majorBidi"/>
      <w:color w:val="6E6E6E" w:themeColor="accent1" w:themeShade="80"/>
      <w:sz w:val="28"/>
      <w:szCs w:val="28"/>
    </w:rPr>
  </w:style>
  <w:style w:type="character" w:customStyle="1" w:styleId="Heading7Char">
    <w:name w:val="Heading 7 Char"/>
    <w:basedOn w:val="DefaultParagraphFont"/>
    <w:link w:val="Heading7"/>
    <w:uiPriority w:val="9"/>
    <w:rsid w:val="00E14222"/>
    <w:rPr>
      <w:rFonts w:asciiTheme="majorHAnsi" w:eastAsiaTheme="majorEastAsia" w:hAnsiTheme="majorHAnsi" w:cstheme="majorBidi"/>
      <w:i/>
      <w:iCs/>
      <w:color w:val="6E6E6E" w:themeColor="accent1" w:themeShade="80"/>
      <w:sz w:val="28"/>
      <w:szCs w:val="28"/>
    </w:rPr>
  </w:style>
  <w:style w:type="character" w:customStyle="1" w:styleId="Heading8Char">
    <w:name w:val="Heading 8 Char"/>
    <w:basedOn w:val="DefaultParagraphFont"/>
    <w:link w:val="Heading8"/>
    <w:uiPriority w:val="9"/>
    <w:rsid w:val="00E1422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E14222"/>
    <w:rPr>
      <w:rFonts w:asciiTheme="majorHAnsi" w:eastAsiaTheme="majorEastAsia" w:hAnsiTheme="majorHAnsi" w:cstheme="majorBidi"/>
      <w:i/>
      <w:iCs/>
      <w:color w:val="272727"/>
      <w:sz w:val="21"/>
      <w:szCs w:val="21"/>
    </w:rPr>
  </w:style>
  <w:style w:type="paragraph" w:styleId="TOC1">
    <w:name w:val="toc 1"/>
    <w:basedOn w:val="Normal"/>
    <w:next w:val="Normal"/>
    <w:uiPriority w:val="39"/>
    <w:unhideWhenUsed/>
    <w:rsid w:val="00E14222"/>
    <w:pPr>
      <w:spacing w:after="100"/>
    </w:pPr>
  </w:style>
  <w:style w:type="paragraph" w:styleId="TOC2">
    <w:name w:val="toc 2"/>
    <w:basedOn w:val="Normal"/>
    <w:next w:val="Normal"/>
    <w:uiPriority w:val="39"/>
    <w:unhideWhenUsed/>
    <w:rsid w:val="00E14222"/>
    <w:pPr>
      <w:spacing w:after="100"/>
      <w:ind w:left="280"/>
    </w:pPr>
  </w:style>
  <w:style w:type="paragraph" w:styleId="TOC3">
    <w:name w:val="toc 3"/>
    <w:basedOn w:val="Normal"/>
    <w:next w:val="Normal"/>
    <w:uiPriority w:val="39"/>
    <w:unhideWhenUsed/>
    <w:rsid w:val="00E14222"/>
    <w:pPr>
      <w:spacing w:after="100"/>
      <w:ind w:left="560"/>
    </w:pPr>
  </w:style>
  <w:style w:type="paragraph" w:styleId="TOC4">
    <w:name w:val="toc 4"/>
    <w:basedOn w:val="Normal"/>
    <w:next w:val="Normal"/>
    <w:uiPriority w:val="39"/>
    <w:unhideWhenUsed/>
    <w:rsid w:val="00E14222"/>
    <w:pPr>
      <w:spacing w:after="100"/>
      <w:ind w:left="660"/>
    </w:pPr>
  </w:style>
  <w:style w:type="paragraph" w:styleId="TOC5">
    <w:name w:val="toc 5"/>
    <w:basedOn w:val="Normal"/>
    <w:next w:val="Normal"/>
    <w:uiPriority w:val="39"/>
    <w:unhideWhenUsed/>
    <w:rsid w:val="00E14222"/>
    <w:pPr>
      <w:spacing w:after="100"/>
      <w:ind w:left="880"/>
    </w:pPr>
  </w:style>
  <w:style w:type="paragraph" w:styleId="TOC6">
    <w:name w:val="toc 6"/>
    <w:basedOn w:val="Normal"/>
    <w:next w:val="Normal"/>
    <w:uiPriority w:val="39"/>
    <w:unhideWhenUsed/>
    <w:rsid w:val="00E14222"/>
    <w:pPr>
      <w:spacing w:after="100"/>
      <w:ind w:left="1100"/>
    </w:pPr>
  </w:style>
  <w:style w:type="paragraph" w:styleId="TOC7">
    <w:name w:val="toc 7"/>
    <w:basedOn w:val="Normal"/>
    <w:next w:val="Normal"/>
    <w:uiPriority w:val="39"/>
    <w:unhideWhenUsed/>
    <w:rsid w:val="00E14222"/>
    <w:pPr>
      <w:spacing w:after="100"/>
      <w:ind w:left="1320"/>
    </w:pPr>
  </w:style>
  <w:style w:type="paragraph" w:styleId="TOC8">
    <w:name w:val="toc 8"/>
    <w:basedOn w:val="Normal"/>
    <w:next w:val="Normal"/>
    <w:uiPriority w:val="39"/>
    <w:unhideWhenUsed/>
    <w:rsid w:val="00E14222"/>
    <w:pPr>
      <w:spacing w:after="100"/>
      <w:ind w:left="1540"/>
    </w:pPr>
  </w:style>
  <w:style w:type="paragraph" w:styleId="TOC9">
    <w:name w:val="toc 9"/>
    <w:basedOn w:val="Normal"/>
    <w:next w:val="Normal"/>
    <w:uiPriority w:val="39"/>
    <w:unhideWhenUsed/>
    <w:rsid w:val="00E14222"/>
    <w:pPr>
      <w:spacing w:after="100"/>
      <w:ind w:left="1760"/>
    </w:pPr>
  </w:style>
  <w:style w:type="paragraph" w:styleId="FootnoteText">
    <w:name w:val="footnote text"/>
    <w:basedOn w:val="Normal"/>
    <w:link w:val="FootnoteTextChar"/>
    <w:uiPriority w:val="99"/>
    <w:semiHidden/>
    <w:unhideWhenUsed/>
    <w:rsid w:val="00E14222"/>
    <w:pPr>
      <w:spacing w:after="0"/>
    </w:pPr>
    <w:rPr>
      <w:sz w:val="20"/>
      <w:szCs w:val="20"/>
    </w:rPr>
  </w:style>
  <w:style w:type="character" w:customStyle="1" w:styleId="FootnoteTextChar">
    <w:name w:val="Footnote Text Char"/>
    <w:basedOn w:val="DefaultParagraphFont"/>
    <w:link w:val="FootnoteText"/>
    <w:uiPriority w:val="99"/>
    <w:semiHidden/>
    <w:rsid w:val="00E14222"/>
    <w:rPr>
      <w:sz w:val="20"/>
      <w:szCs w:val="20"/>
    </w:rPr>
  </w:style>
  <w:style w:type="paragraph" w:styleId="CommentText">
    <w:name w:val="annotation text"/>
    <w:basedOn w:val="Normal"/>
    <w:link w:val="CommentTextChar"/>
    <w:uiPriority w:val="99"/>
    <w:unhideWhenUsed/>
    <w:rsid w:val="00E14222"/>
    <w:rPr>
      <w:sz w:val="20"/>
      <w:szCs w:val="20"/>
    </w:rPr>
  </w:style>
  <w:style w:type="character" w:customStyle="1" w:styleId="CommentTextChar">
    <w:name w:val="Comment Text Char"/>
    <w:basedOn w:val="DefaultParagraphFont"/>
    <w:link w:val="CommentText"/>
    <w:uiPriority w:val="99"/>
    <w:rsid w:val="00E14222"/>
    <w:rPr>
      <w:sz w:val="20"/>
      <w:szCs w:val="20"/>
    </w:rPr>
  </w:style>
  <w:style w:type="paragraph" w:styleId="Header">
    <w:name w:val="header"/>
    <w:basedOn w:val="Normal"/>
    <w:link w:val="HeaderChar"/>
    <w:uiPriority w:val="99"/>
    <w:unhideWhenUsed/>
    <w:rsid w:val="00E14222"/>
    <w:pPr>
      <w:tabs>
        <w:tab w:val="center" w:pos="4513"/>
        <w:tab w:val="right" w:pos="9026"/>
      </w:tabs>
      <w:spacing w:after="0"/>
    </w:pPr>
  </w:style>
  <w:style w:type="character" w:customStyle="1" w:styleId="HeaderChar">
    <w:name w:val="Header Char"/>
    <w:basedOn w:val="DefaultParagraphFont"/>
    <w:link w:val="Header"/>
    <w:uiPriority w:val="99"/>
    <w:rsid w:val="00E14222"/>
    <w:rPr>
      <w:sz w:val="28"/>
      <w:szCs w:val="28"/>
    </w:rPr>
  </w:style>
  <w:style w:type="paragraph" w:styleId="Footer">
    <w:name w:val="footer"/>
    <w:basedOn w:val="Normal"/>
    <w:link w:val="FooterChar"/>
    <w:uiPriority w:val="99"/>
    <w:unhideWhenUsed/>
    <w:rsid w:val="00E14222"/>
    <w:pPr>
      <w:tabs>
        <w:tab w:val="center" w:pos="4513"/>
        <w:tab w:val="right" w:pos="9026"/>
      </w:tabs>
      <w:spacing w:after="0"/>
    </w:pPr>
  </w:style>
  <w:style w:type="character" w:customStyle="1" w:styleId="FooterChar">
    <w:name w:val="Footer Char"/>
    <w:basedOn w:val="DefaultParagraphFont"/>
    <w:link w:val="Footer"/>
    <w:uiPriority w:val="99"/>
    <w:rsid w:val="00E14222"/>
    <w:rPr>
      <w:sz w:val="28"/>
      <w:szCs w:val="28"/>
    </w:rPr>
  </w:style>
  <w:style w:type="character" w:styleId="CommentReference">
    <w:name w:val="annotation reference"/>
    <w:basedOn w:val="DefaultParagraphFont"/>
    <w:uiPriority w:val="99"/>
    <w:semiHidden/>
    <w:unhideWhenUsed/>
    <w:rsid w:val="00E14222"/>
    <w:rPr>
      <w:sz w:val="16"/>
      <w:szCs w:val="16"/>
    </w:rPr>
  </w:style>
  <w:style w:type="paragraph" w:styleId="EndnoteText">
    <w:name w:val="endnote text"/>
    <w:basedOn w:val="Normal"/>
    <w:link w:val="EndnoteTextChar"/>
    <w:uiPriority w:val="99"/>
    <w:semiHidden/>
    <w:unhideWhenUsed/>
    <w:rsid w:val="00E14222"/>
    <w:pPr>
      <w:spacing w:after="0"/>
    </w:pPr>
    <w:rPr>
      <w:sz w:val="20"/>
      <w:szCs w:val="20"/>
    </w:rPr>
  </w:style>
  <w:style w:type="character" w:customStyle="1" w:styleId="EndnoteTextChar">
    <w:name w:val="Endnote Text Char"/>
    <w:basedOn w:val="DefaultParagraphFont"/>
    <w:link w:val="EndnoteText"/>
    <w:uiPriority w:val="99"/>
    <w:semiHidden/>
    <w:rsid w:val="00E14222"/>
    <w:rPr>
      <w:sz w:val="20"/>
      <w:szCs w:val="20"/>
    </w:rPr>
  </w:style>
  <w:style w:type="paragraph" w:styleId="Subtitle">
    <w:name w:val="Subtitle"/>
    <w:basedOn w:val="Normal"/>
    <w:next w:val="Normal"/>
    <w:link w:val="SubtitleChar"/>
    <w:uiPriority w:val="11"/>
    <w:qFormat/>
    <w:rsid w:val="00E14222"/>
    <w:rPr>
      <w:rFonts w:eastAsiaTheme="minorEastAsia"/>
      <w:sz w:val="40"/>
      <w:szCs w:val="40"/>
    </w:rPr>
  </w:style>
  <w:style w:type="character" w:customStyle="1" w:styleId="SubtitleChar">
    <w:name w:val="Subtitle Char"/>
    <w:basedOn w:val="DefaultParagraphFont"/>
    <w:link w:val="Subtitle"/>
    <w:uiPriority w:val="11"/>
    <w:rsid w:val="00E14222"/>
    <w:rPr>
      <w:rFonts w:eastAsiaTheme="minorEastAsia"/>
      <w:sz w:val="40"/>
      <w:szCs w:val="40"/>
    </w:rPr>
  </w:style>
  <w:style w:type="character" w:styleId="Hyperlink">
    <w:name w:val="Hyperlink"/>
    <w:basedOn w:val="DefaultParagraphFont"/>
    <w:uiPriority w:val="99"/>
    <w:unhideWhenUsed/>
    <w:rsid w:val="00E14222"/>
    <w:rPr>
      <w:color w:val="5F5F5F" w:themeColor="hyperlink"/>
      <w:u w:val="single"/>
    </w:rPr>
  </w:style>
  <w:style w:type="character" w:styleId="Strong">
    <w:name w:val="Strong"/>
    <w:basedOn w:val="DefaultParagraphFont"/>
    <w:uiPriority w:val="22"/>
    <w:qFormat/>
    <w:rsid w:val="00E14222"/>
    <w:rPr>
      <w:b/>
      <w:bCs/>
    </w:rPr>
  </w:style>
  <w:style w:type="character" w:styleId="Emphasis">
    <w:name w:val="Emphasis"/>
    <w:basedOn w:val="DefaultParagraphFont"/>
    <w:uiPriority w:val="20"/>
    <w:qFormat/>
    <w:rsid w:val="00E14222"/>
    <w:rPr>
      <w:i/>
      <w:iCs/>
    </w:rPr>
  </w:style>
  <w:style w:type="paragraph" w:styleId="NormalWeb">
    <w:name w:val="Normal (Web)"/>
    <w:basedOn w:val="Normal"/>
    <w:uiPriority w:val="99"/>
    <w:unhideWhenUsed/>
    <w:rsid w:val="00E14222"/>
    <w:pPr>
      <w:spacing w:beforeAutospacing="1"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E14222"/>
    <w:rPr>
      <w:b/>
      <w:bCs/>
    </w:rPr>
  </w:style>
  <w:style w:type="character" w:customStyle="1" w:styleId="CommentSubjectChar">
    <w:name w:val="Comment Subject Char"/>
    <w:basedOn w:val="CommentTextChar"/>
    <w:link w:val="CommentSubject"/>
    <w:uiPriority w:val="99"/>
    <w:semiHidden/>
    <w:rsid w:val="00E14222"/>
    <w:rPr>
      <w:b/>
      <w:bCs/>
      <w:sz w:val="20"/>
      <w:szCs w:val="20"/>
    </w:rPr>
  </w:style>
  <w:style w:type="table" w:styleId="TableGrid">
    <w:name w:val="Table Grid"/>
    <w:basedOn w:val="TableNormal"/>
    <w:uiPriority w:val="39"/>
    <w:rsid w:val="00E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07B0D"/>
    <w:pPr>
      <w:jc w:val="both"/>
    </w:pPr>
    <w:rPr>
      <w:sz w:val="28"/>
      <w:szCs w:val="22"/>
    </w:rPr>
  </w:style>
  <w:style w:type="paragraph" w:styleId="Quote">
    <w:name w:val="Quote"/>
    <w:basedOn w:val="Normal"/>
    <w:next w:val="Normal"/>
    <w:link w:val="QuoteChar"/>
    <w:uiPriority w:val="29"/>
    <w:qFormat/>
    <w:rsid w:val="00207B0D"/>
    <w:pPr>
      <w:spacing w:before="200"/>
      <w:ind w:left="864" w:right="864"/>
      <w:jc w:val="center"/>
    </w:pPr>
    <w:rPr>
      <w:i/>
      <w:iCs/>
      <w:color w:val="432F66"/>
    </w:rPr>
  </w:style>
  <w:style w:type="character" w:customStyle="1" w:styleId="QuoteChar">
    <w:name w:val="Quote Char"/>
    <w:basedOn w:val="DefaultParagraphFont"/>
    <w:link w:val="Quote"/>
    <w:uiPriority w:val="29"/>
    <w:rsid w:val="00207B0D"/>
    <w:rPr>
      <w:rFonts w:ascii="Aptos" w:hAnsi="Aptos"/>
      <w:i/>
      <w:iCs/>
      <w:color w:val="432F66"/>
      <w:kern w:val="0"/>
      <w:sz w:val="28"/>
      <w:szCs w:val="28"/>
      <w14:ligatures w14:val="none"/>
    </w:rPr>
  </w:style>
  <w:style w:type="character" w:styleId="UnresolvedMention">
    <w:name w:val="Unresolved Mention"/>
    <w:basedOn w:val="DefaultParagraphFont"/>
    <w:uiPriority w:val="99"/>
    <w:semiHidden/>
    <w:unhideWhenUsed/>
    <w:rsid w:val="00E14222"/>
    <w:rPr>
      <w:color w:val="605E5C"/>
      <w:shd w:val="clear" w:color="auto" w:fill="E1DFDD"/>
    </w:rPr>
  </w:style>
  <w:style w:type="character" w:styleId="IntenseEmphasis">
    <w:name w:val="Intense Emphasis"/>
    <w:basedOn w:val="DefaultParagraphFont"/>
    <w:uiPriority w:val="21"/>
    <w:qFormat/>
    <w:rsid w:val="00FD2084"/>
    <w:rPr>
      <w:i/>
      <w:iCs/>
      <w:color w:val="A5A5A5" w:themeColor="accent1" w:themeShade="BF"/>
    </w:rPr>
  </w:style>
  <w:style w:type="character" w:styleId="IntenseReference">
    <w:name w:val="Intense Reference"/>
    <w:basedOn w:val="DefaultParagraphFont"/>
    <w:uiPriority w:val="32"/>
    <w:qFormat/>
    <w:rsid w:val="00FD2084"/>
    <w:rPr>
      <w:b/>
      <w:bCs/>
      <w:smallCaps/>
      <w:color w:val="A5A5A5" w:themeColor="accent1" w:themeShade="BF"/>
      <w:spacing w:val="5"/>
    </w:rPr>
  </w:style>
  <w:style w:type="character" w:customStyle="1" w:styleId="NoSpacingChar">
    <w:name w:val="No Spacing Char"/>
    <w:basedOn w:val="DefaultParagraphFont"/>
    <w:link w:val="NoSpacing"/>
    <w:uiPriority w:val="1"/>
    <w:rsid w:val="001C78FA"/>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0744">
      <w:bodyDiv w:val="1"/>
      <w:marLeft w:val="0"/>
      <w:marRight w:val="0"/>
      <w:marTop w:val="0"/>
      <w:marBottom w:val="0"/>
      <w:divBdr>
        <w:top w:val="none" w:sz="0" w:space="0" w:color="auto"/>
        <w:left w:val="none" w:sz="0" w:space="0" w:color="auto"/>
        <w:bottom w:val="none" w:sz="0" w:space="0" w:color="auto"/>
        <w:right w:val="none" w:sz="0" w:space="0" w:color="auto"/>
      </w:divBdr>
    </w:div>
    <w:div w:id="160855970">
      <w:bodyDiv w:val="1"/>
      <w:marLeft w:val="0"/>
      <w:marRight w:val="0"/>
      <w:marTop w:val="0"/>
      <w:marBottom w:val="0"/>
      <w:divBdr>
        <w:top w:val="none" w:sz="0" w:space="0" w:color="auto"/>
        <w:left w:val="none" w:sz="0" w:space="0" w:color="auto"/>
        <w:bottom w:val="none" w:sz="0" w:space="0" w:color="auto"/>
        <w:right w:val="none" w:sz="0" w:space="0" w:color="auto"/>
      </w:divBdr>
      <w:divsChild>
        <w:div w:id="938752271">
          <w:marLeft w:val="360"/>
          <w:marRight w:val="0"/>
          <w:marTop w:val="200"/>
          <w:marBottom w:val="160"/>
          <w:divBdr>
            <w:top w:val="none" w:sz="0" w:space="0" w:color="auto"/>
            <w:left w:val="none" w:sz="0" w:space="0" w:color="auto"/>
            <w:bottom w:val="none" w:sz="0" w:space="0" w:color="auto"/>
            <w:right w:val="none" w:sz="0" w:space="0" w:color="auto"/>
          </w:divBdr>
        </w:div>
        <w:div w:id="37249028">
          <w:marLeft w:val="360"/>
          <w:marRight w:val="0"/>
          <w:marTop w:val="200"/>
          <w:marBottom w:val="160"/>
          <w:divBdr>
            <w:top w:val="none" w:sz="0" w:space="0" w:color="auto"/>
            <w:left w:val="none" w:sz="0" w:space="0" w:color="auto"/>
            <w:bottom w:val="none" w:sz="0" w:space="0" w:color="auto"/>
            <w:right w:val="none" w:sz="0" w:space="0" w:color="auto"/>
          </w:divBdr>
        </w:div>
        <w:div w:id="927156102">
          <w:marLeft w:val="360"/>
          <w:marRight w:val="0"/>
          <w:marTop w:val="200"/>
          <w:marBottom w:val="160"/>
          <w:divBdr>
            <w:top w:val="none" w:sz="0" w:space="0" w:color="auto"/>
            <w:left w:val="none" w:sz="0" w:space="0" w:color="auto"/>
            <w:bottom w:val="none" w:sz="0" w:space="0" w:color="auto"/>
            <w:right w:val="none" w:sz="0" w:space="0" w:color="auto"/>
          </w:divBdr>
        </w:div>
        <w:div w:id="792596221">
          <w:marLeft w:val="360"/>
          <w:marRight w:val="0"/>
          <w:marTop w:val="200"/>
          <w:marBottom w:val="0"/>
          <w:divBdr>
            <w:top w:val="none" w:sz="0" w:space="0" w:color="auto"/>
            <w:left w:val="none" w:sz="0" w:space="0" w:color="auto"/>
            <w:bottom w:val="none" w:sz="0" w:space="0" w:color="auto"/>
            <w:right w:val="none" w:sz="0" w:space="0" w:color="auto"/>
          </w:divBdr>
        </w:div>
      </w:divsChild>
    </w:div>
    <w:div w:id="188564495">
      <w:bodyDiv w:val="1"/>
      <w:marLeft w:val="0"/>
      <w:marRight w:val="0"/>
      <w:marTop w:val="0"/>
      <w:marBottom w:val="0"/>
      <w:divBdr>
        <w:top w:val="none" w:sz="0" w:space="0" w:color="auto"/>
        <w:left w:val="none" w:sz="0" w:space="0" w:color="auto"/>
        <w:bottom w:val="none" w:sz="0" w:space="0" w:color="auto"/>
        <w:right w:val="none" w:sz="0" w:space="0" w:color="auto"/>
      </w:divBdr>
      <w:divsChild>
        <w:div w:id="748238625">
          <w:marLeft w:val="547"/>
          <w:marRight w:val="14"/>
          <w:marTop w:val="200"/>
          <w:marBottom w:val="206"/>
          <w:divBdr>
            <w:top w:val="none" w:sz="0" w:space="0" w:color="auto"/>
            <w:left w:val="none" w:sz="0" w:space="0" w:color="auto"/>
            <w:bottom w:val="none" w:sz="0" w:space="0" w:color="auto"/>
            <w:right w:val="none" w:sz="0" w:space="0" w:color="auto"/>
          </w:divBdr>
        </w:div>
      </w:divsChild>
    </w:div>
    <w:div w:id="235170420">
      <w:bodyDiv w:val="1"/>
      <w:marLeft w:val="0"/>
      <w:marRight w:val="0"/>
      <w:marTop w:val="0"/>
      <w:marBottom w:val="0"/>
      <w:divBdr>
        <w:top w:val="none" w:sz="0" w:space="0" w:color="auto"/>
        <w:left w:val="none" w:sz="0" w:space="0" w:color="auto"/>
        <w:bottom w:val="none" w:sz="0" w:space="0" w:color="auto"/>
        <w:right w:val="none" w:sz="0" w:space="0" w:color="auto"/>
      </w:divBdr>
    </w:div>
    <w:div w:id="319161341">
      <w:bodyDiv w:val="1"/>
      <w:marLeft w:val="0"/>
      <w:marRight w:val="0"/>
      <w:marTop w:val="0"/>
      <w:marBottom w:val="0"/>
      <w:divBdr>
        <w:top w:val="none" w:sz="0" w:space="0" w:color="auto"/>
        <w:left w:val="none" w:sz="0" w:space="0" w:color="auto"/>
        <w:bottom w:val="none" w:sz="0" w:space="0" w:color="auto"/>
        <w:right w:val="none" w:sz="0" w:space="0" w:color="auto"/>
      </w:divBdr>
      <w:divsChild>
        <w:div w:id="1428044158">
          <w:marLeft w:val="0"/>
          <w:marRight w:val="0"/>
          <w:marTop w:val="0"/>
          <w:marBottom w:val="0"/>
          <w:divBdr>
            <w:top w:val="none" w:sz="0" w:space="0" w:color="auto"/>
            <w:left w:val="none" w:sz="0" w:space="0" w:color="auto"/>
            <w:bottom w:val="none" w:sz="0" w:space="0" w:color="auto"/>
            <w:right w:val="none" w:sz="0" w:space="0" w:color="auto"/>
          </w:divBdr>
        </w:div>
      </w:divsChild>
    </w:div>
    <w:div w:id="325935219">
      <w:bodyDiv w:val="1"/>
      <w:marLeft w:val="0"/>
      <w:marRight w:val="0"/>
      <w:marTop w:val="0"/>
      <w:marBottom w:val="0"/>
      <w:divBdr>
        <w:top w:val="none" w:sz="0" w:space="0" w:color="auto"/>
        <w:left w:val="none" w:sz="0" w:space="0" w:color="auto"/>
        <w:bottom w:val="none" w:sz="0" w:space="0" w:color="auto"/>
        <w:right w:val="none" w:sz="0" w:space="0" w:color="auto"/>
      </w:divBdr>
      <w:divsChild>
        <w:div w:id="1100953823">
          <w:marLeft w:val="360"/>
          <w:marRight w:val="0"/>
          <w:marTop w:val="200"/>
          <w:marBottom w:val="0"/>
          <w:divBdr>
            <w:top w:val="none" w:sz="0" w:space="0" w:color="auto"/>
            <w:left w:val="none" w:sz="0" w:space="0" w:color="auto"/>
            <w:bottom w:val="none" w:sz="0" w:space="0" w:color="auto"/>
            <w:right w:val="none" w:sz="0" w:space="0" w:color="auto"/>
          </w:divBdr>
        </w:div>
        <w:div w:id="944002194">
          <w:marLeft w:val="360"/>
          <w:marRight w:val="0"/>
          <w:marTop w:val="200"/>
          <w:marBottom w:val="0"/>
          <w:divBdr>
            <w:top w:val="none" w:sz="0" w:space="0" w:color="auto"/>
            <w:left w:val="none" w:sz="0" w:space="0" w:color="auto"/>
            <w:bottom w:val="none" w:sz="0" w:space="0" w:color="auto"/>
            <w:right w:val="none" w:sz="0" w:space="0" w:color="auto"/>
          </w:divBdr>
        </w:div>
      </w:divsChild>
    </w:div>
    <w:div w:id="334503165">
      <w:bodyDiv w:val="1"/>
      <w:marLeft w:val="0"/>
      <w:marRight w:val="0"/>
      <w:marTop w:val="0"/>
      <w:marBottom w:val="0"/>
      <w:divBdr>
        <w:top w:val="none" w:sz="0" w:space="0" w:color="auto"/>
        <w:left w:val="none" w:sz="0" w:space="0" w:color="auto"/>
        <w:bottom w:val="none" w:sz="0" w:space="0" w:color="auto"/>
        <w:right w:val="none" w:sz="0" w:space="0" w:color="auto"/>
      </w:divBdr>
    </w:div>
    <w:div w:id="427893012">
      <w:bodyDiv w:val="1"/>
      <w:marLeft w:val="0"/>
      <w:marRight w:val="0"/>
      <w:marTop w:val="0"/>
      <w:marBottom w:val="0"/>
      <w:divBdr>
        <w:top w:val="none" w:sz="0" w:space="0" w:color="auto"/>
        <w:left w:val="none" w:sz="0" w:space="0" w:color="auto"/>
        <w:bottom w:val="none" w:sz="0" w:space="0" w:color="auto"/>
        <w:right w:val="none" w:sz="0" w:space="0" w:color="auto"/>
      </w:divBdr>
      <w:divsChild>
        <w:div w:id="1406149663">
          <w:marLeft w:val="360"/>
          <w:marRight w:val="0"/>
          <w:marTop w:val="200"/>
          <w:marBottom w:val="160"/>
          <w:divBdr>
            <w:top w:val="none" w:sz="0" w:space="0" w:color="auto"/>
            <w:left w:val="none" w:sz="0" w:space="0" w:color="auto"/>
            <w:bottom w:val="none" w:sz="0" w:space="0" w:color="auto"/>
            <w:right w:val="none" w:sz="0" w:space="0" w:color="auto"/>
          </w:divBdr>
        </w:div>
        <w:div w:id="2135325546">
          <w:marLeft w:val="360"/>
          <w:marRight w:val="0"/>
          <w:marTop w:val="200"/>
          <w:marBottom w:val="160"/>
          <w:divBdr>
            <w:top w:val="none" w:sz="0" w:space="0" w:color="auto"/>
            <w:left w:val="none" w:sz="0" w:space="0" w:color="auto"/>
            <w:bottom w:val="none" w:sz="0" w:space="0" w:color="auto"/>
            <w:right w:val="none" w:sz="0" w:space="0" w:color="auto"/>
          </w:divBdr>
        </w:div>
        <w:div w:id="1579437554">
          <w:marLeft w:val="360"/>
          <w:marRight w:val="0"/>
          <w:marTop w:val="200"/>
          <w:marBottom w:val="160"/>
          <w:divBdr>
            <w:top w:val="none" w:sz="0" w:space="0" w:color="auto"/>
            <w:left w:val="none" w:sz="0" w:space="0" w:color="auto"/>
            <w:bottom w:val="none" w:sz="0" w:space="0" w:color="auto"/>
            <w:right w:val="none" w:sz="0" w:space="0" w:color="auto"/>
          </w:divBdr>
        </w:div>
        <w:div w:id="1268081665">
          <w:marLeft w:val="360"/>
          <w:marRight w:val="0"/>
          <w:marTop w:val="200"/>
          <w:marBottom w:val="0"/>
          <w:divBdr>
            <w:top w:val="none" w:sz="0" w:space="0" w:color="auto"/>
            <w:left w:val="none" w:sz="0" w:space="0" w:color="auto"/>
            <w:bottom w:val="none" w:sz="0" w:space="0" w:color="auto"/>
            <w:right w:val="none" w:sz="0" w:space="0" w:color="auto"/>
          </w:divBdr>
        </w:div>
      </w:divsChild>
    </w:div>
    <w:div w:id="455375099">
      <w:bodyDiv w:val="1"/>
      <w:marLeft w:val="0"/>
      <w:marRight w:val="0"/>
      <w:marTop w:val="0"/>
      <w:marBottom w:val="0"/>
      <w:divBdr>
        <w:top w:val="none" w:sz="0" w:space="0" w:color="auto"/>
        <w:left w:val="none" w:sz="0" w:space="0" w:color="auto"/>
        <w:bottom w:val="none" w:sz="0" w:space="0" w:color="auto"/>
        <w:right w:val="none" w:sz="0" w:space="0" w:color="auto"/>
      </w:divBdr>
    </w:div>
    <w:div w:id="554246164">
      <w:bodyDiv w:val="1"/>
      <w:marLeft w:val="0"/>
      <w:marRight w:val="0"/>
      <w:marTop w:val="0"/>
      <w:marBottom w:val="0"/>
      <w:divBdr>
        <w:top w:val="none" w:sz="0" w:space="0" w:color="auto"/>
        <w:left w:val="none" w:sz="0" w:space="0" w:color="auto"/>
        <w:bottom w:val="none" w:sz="0" w:space="0" w:color="auto"/>
        <w:right w:val="none" w:sz="0" w:space="0" w:color="auto"/>
      </w:divBdr>
      <w:divsChild>
        <w:div w:id="1026102805">
          <w:marLeft w:val="360"/>
          <w:marRight w:val="0"/>
          <w:marTop w:val="200"/>
          <w:marBottom w:val="160"/>
          <w:divBdr>
            <w:top w:val="none" w:sz="0" w:space="0" w:color="auto"/>
            <w:left w:val="none" w:sz="0" w:space="0" w:color="auto"/>
            <w:bottom w:val="none" w:sz="0" w:space="0" w:color="auto"/>
            <w:right w:val="none" w:sz="0" w:space="0" w:color="auto"/>
          </w:divBdr>
        </w:div>
        <w:div w:id="1455637596">
          <w:marLeft w:val="360"/>
          <w:marRight w:val="0"/>
          <w:marTop w:val="200"/>
          <w:marBottom w:val="160"/>
          <w:divBdr>
            <w:top w:val="none" w:sz="0" w:space="0" w:color="auto"/>
            <w:left w:val="none" w:sz="0" w:space="0" w:color="auto"/>
            <w:bottom w:val="none" w:sz="0" w:space="0" w:color="auto"/>
            <w:right w:val="none" w:sz="0" w:space="0" w:color="auto"/>
          </w:divBdr>
        </w:div>
        <w:div w:id="859663868">
          <w:marLeft w:val="360"/>
          <w:marRight w:val="0"/>
          <w:marTop w:val="200"/>
          <w:marBottom w:val="160"/>
          <w:divBdr>
            <w:top w:val="none" w:sz="0" w:space="0" w:color="auto"/>
            <w:left w:val="none" w:sz="0" w:space="0" w:color="auto"/>
            <w:bottom w:val="none" w:sz="0" w:space="0" w:color="auto"/>
            <w:right w:val="none" w:sz="0" w:space="0" w:color="auto"/>
          </w:divBdr>
        </w:div>
        <w:div w:id="821384514">
          <w:marLeft w:val="360"/>
          <w:marRight w:val="0"/>
          <w:marTop w:val="200"/>
          <w:marBottom w:val="160"/>
          <w:divBdr>
            <w:top w:val="none" w:sz="0" w:space="0" w:color="auto"/>
            <w:left w:val="none" w:sz="0" w:space="0" w:color="auto"/>
            <w:bottom w:val="none" w:sz="0" w:space="0" w:color="auto"/>
            <w:right w:val="none" w:sz="0" w:space="0" w:color="auto"/>
          </w:divBdr>
        </w:div>
        <w:div w:id="122385837">
          <w:marLeft w:val="360"/>
          <w:marRight w:val="0"/>
          <w:marTop w:val="200"/>
          <w:marBottom w:val="160"/>
          <w:divBdr>
            <w:top w:val="none" w:sz="0" w:space="0" w:color="auto"/>
            <w:left w:val="none" w:sz="0" w:space="0" w:color="auto"/>
            <w:bottom w:val="none" w:sz="0" w:space="0" w:color="auto"/>
            <w:right w:val="none" w:sz="0" w:space="0" w:color="auto"/>
          </w:divBdr>
        </w:div>
      </w:divsChild>
    </w:div>
    <w:div w:id="5587088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293">
          <w:marLeft w:val="360"/>
          <w:marRight w:val="0"/>
          <w:marTop w:val="200"/>
          <w:marBottom w:val="160"/>
          <w:divBdr>
            <w:top w:val="none" w:sz="0" w:space="0" w:color="auto"/>
            <w:left w:val="none" w:sz="0" w:space="0" w:color="auto"/>
            <w:bottom w:val="none" w:sz="0" w:space="0" w:color="auto"/>
            <w:right w:val="none" w:sz="0" w:space="0" w:color="auto"/>
          </w:divBdr>
        </w:div>
        <w:div w:id="1030305276">
          <w:marLeft w:val="360"/>
          <w:marRight w:val="0"/>
          <w:marTop w:val="200"/>
          <w:marBottom w:val="160"/>
          <w:divBdr>
            <w:top w:val="none" w:sz="0" w:space="0" w:color="auto"/>
            <w:left w:val="none" w:sz="0" w:space="0" w:color="auto"/>
            <w:bottom w:val="none" w:sz="0" w:space="0" w:color="auto"/>
            <w:right w:val="none" w:sz="0" w:space="0" w:color="auto"/>
          </w:divBdr>
        </w:div>
      </w:divsChild>
    </w:div>
    <w:div w:id="587037967">
      <w:bodyDiv w:val="1"/>
      <w:marLeft w:val="0"/>
      <w:marRight w:val="0"/>
      <w:marTop w:val="0"/>
      <w:marBottom w:val="0"/>
      <w:divBdr>
        <w:top w:val="none" w:sz="0" w:space="0" w:color="auto"/>
        <w:left w:val="none" w:sz="0" w:space="0" w:color="auto"/>
        <w:bottom w:val="none" w:sz="0" w:space="0" w:color="auto"/>
        <w:right w:val="none" w:sz="0" w:space="0" w:color="auto"/>
      </w:divBdr>
      <w:divsChild>
        <w:div w:id="1903373262">
          <w:marLeft w:val="360"/>
          <w:marRight w:val="0"/>
          <w:marTop w:val="200"/>
          <w:marBottom w:val="160"/>
          <w:divBdr>
            <w:top w:val="none" w:sz="0" w:space="0" w:color="auto"/>
            <w:left w:val="none" w:sz="0" w:space="0" w:color="auto"/>
            <w:bottom w:val="none" w:sz="0" w:space="0" w:color="auto"/>
            <w:right w:val="none" w:sz="0" w:space="0" w:color="auto"/>
          </w:divBdr>
        </w:div>
        <w:div w:id="443616111">
          <w:marLeft w:val="360"/>
          <w:marRight w:val="0"/>
          <w:marTop w:val="200"/>
          <w:marBottom w:val="160"/>
          <w:divBdr>
            <w:top w:val="none" w:sz="0" w:space="0" w:color="auto"/>
            <w:left w:val="none" w:sz="0" w:space="0" w:color="auto"/>
            <w:bottom w:val="none" w:sz="0" w:space="0" w:color="auto"/>
            <w:right w:val="none" w:sz="0" w:space="0" w:color="auto"/>
          </w:divBdr>
        </w:div>
        <w:div w:id="1742678747">
          <w:marLeft w:val="360"/>
          <w:marRight w:val="0"/>
          <w:marTop w:val="200"/>
          <w:marBottom w:val="160"/>
          <w:divBdr>
            <w:top w:val="none" w:sz="0" w:space="0" w:color="auto"/>
            <w:left w:val="none" w:sz="0" w:space="0" w:color="auto"/>
            <w:bottom w:val="none" w:sz="0" w:space="0" w:color="auto"/>
            <w:right w:val="none" w:sz="0" w:space="0" w:color="auto"/>
          </w:divBdr>
        </w:div>
        <w:div w:id="1489201470">
          <w:marLeft w:val="360"/>
          <w:marRight w:val="0"/>
          <w:marTop w:val="200"/>
          <w:marBottom w:val="160"/>
          <w:divBdr>
            <w:top w:val="none" w:sz="0" w:space="0" w:color="auto"/>
            <w:left w:val="none" w:sz="0" w:space="0" w:color="auto"/>
            <w:bottom w:val="none" w:sz="0" w:space="0" w:color="auto"/>
            <w:right w:val="none" w:sz="0" w:space="0" w:color="auto"/>
          </w:divBdr>
        </w:div>
        <w:div w:id="1490361170">
          <w:marLeft w:val="360"/>
          <w:marRight w:val="0"/>
          <w:marTop w:val="200"/>
          <w:marBottom w:val="160"/>
          <w:divBdr>
            <w:top w:val="none" w:sz="0" w:space="0" w:color="auto"/>
            <w:left w:val="none" w:sz="0" w:space="0" w:color="auto"/>
            <w:bottom w:val="none" w:sz="0" w:space="0" w:color="auto"/>
            <w:right w:val="none" w:sz="0" w:space="0" w:color="auto"/>
          </w:divBdr>
        </w:div>
      </w:divsChild>
    </w:div>
    <w:div w:id="660741733">
      <w:bodyDiv w:val="1"/>
      <w:marLeft w:val="0"/>
      <w:marRight w:val="0"/>
      <w:marTop w:val="0"/>
      <w:marBottom w:val="0"/>
      <w:divBdr>
        <w:top w:val="none" w:sz="0" w:space="0" w:color="auto"/>
        <w:left w:val="none" w:sz="0" w:space="0" w:color="auto"/>
        <w:bottom w:val="none" w:sz="0" w:space="0" w:color="auto"/>
        <w:right w:val="none" w:sz="0" w:space="0" w:color="auto"/>
      </w:divBdr>
      <w:divsChild>
        <w:div w:id="1424490891">
          <w:marLeft w:val="360"/>
          <w:marRight w:val="0"/>
          <w:marTop w:val="200"/>
          <w:marBottom w:val="0"/>
          <w:divBdr>
            <w:top w:val="none" w:sz="0" w:space="0" w:color="auto"/>
            <w:left w:val="none" w:sz="0" w:space="0" w:color="auto"/>
            <w:bottom w:val="none" w:sz="0" w:space="0" w:color="auto"/>
            <w:right w:val="none" w:sz="0" w:space="0" w:color="auto"/>
          </w:divBdr>
        </w:div>
      </w:divsChild>
    </w:div>
    <w:div w:id="714084214">
      <w:bodyDiv w:val="1"/>
      <w:marLeft w:val="0"/>
      <w:marRight w:val="0"/>
      <w:marTop w:val="0"/>
      <w:marBottom w:val="0"/>
      <w:divBdr>
        <w:top w:val="none" w:sz="0" w:space="0" w:color="auto"/>
        <w:left w:val="none" w:sz="0" w:space="0" w:color="auto"/>
        <w:bottom w:val="none" w:sz="0" w:space="0" w:color="auto"/>
        <w:right w:val="none" w:sz="0" w:space="0" w:color="auto"/>
      </w:divBdr>
    </w:div>
    <w:div w:id="722943955">
      <w:bodyDiv w:val="1"/>
      <w:marLeft w:val="0"/>
      <w:marRight w:val="0"/>
      <w:marTop w:val="0"/>
      <w:marBottom w:val="0"/>
      <w:divBdr>
        <w:top w:val="none" w:sz="0" w:space="0" w:color="auto"/>
        <w:left w:val="none" w:sz="0" w:space="0" w:color="auto"/>
        <w:bottom w:val="none" w:sz="0" w:space="0" w:color="auto"/>
        <w:right w:val="none" w:sz="0" w:space="0" w:color="auto"/>
      </w:divBdr>
    </w:div>
    <w:div w:id="819463015">
      <w:bodyDiv w:val="1"/>
      <w:marLeft w:val="0"/>
      <w:marRight w:val="0"/>
      <w:marTop w:val="0"/>
      <w:marBottom w:val="0"/>
      <w:divBdr>
        <w:top w:val="none" w:sz="0" w:space="0" w:color="auto"/>
        <w:left w:val="none" w:sz="0" w:space="0" w:color="auto"/>
        <w:bottom w:val="none" w:sz="0" w:space="0" w:color="auto"/>
        <w:right w:val="none" w:sz="0" w:space="0" w:color="auto"/>
      </w:divBdr>
    </w:div>
    <w:div w:id="835999306">
      <w:bodyDiv w:val="1"/>
      <w:marLeft w:val="0"/>
      <w:marRight w:val="0"/>
      <w:marTop w:val="0"/>
      <w:marBottom w:val="0"/>
      <w:divBdr>
        <w:top w:val="none" w:sz="0" w:space="0" w:color="auto"/>
        <w:left w:val="none" w:sz="0" w:space="0" w:color="auto"/>
        <w:bottom w:val="none" w:sz="0" w:space="0" w:color="auto"/>
        <w:right w:val="none" w:sz="0" w:space="0" w:color="auto"/>
      </w:divBdr>
      <w:divsChild>
        <w:div w:id="829904696">
          <w:marLeft w:val="360"/>
          <w:marRight w:val="0"/>
          <w:marTop w:val="200"/>
          <w:marBottom w:val="0"/>
          <w:divBdr>
            <w:top w:val="none" w:sz="0" w:space="0" w:color="auto"/>
            <w:left w:val="none" w:sz="0" w:space="0" w:color="auto"/>
            <w:bottom w:val="none" w:sz="0" w:space="0" w:color="auto"/>
            <w:right w:val="none" w:sz="0" w:space="0" w:color="auto"/>
          </w:divBdr>
        </w:div>
      </w:divsChild>
    </w:div>
    <w:div w:id="991979952">
      <w:bodyDiv w:val="1"/>
      <w:marLeft w:val="0"/>
      <w:marRight w:val="0"/>
      <w:marTop w:val="0"/>
      <w:marBottom w:val="0"/>
      <w:divBdr>
        <w:top w:val="none" w:sz="0" w:space="0" w:color="auto"/>
        <w:left w:val="none" w:sz="0" w:space="0" w:color="auto"/>
        <w:bottom w:val="none" w:sz="0" w:space="0" w:color="auto"/>
        <w:right w:val="none" w:sz="0" w:space="0" w:color="auto"/>
      </w:divBdr>
    </w:div>
    <w:div w:id="1058937165">
      <w:bodyDiv w:val="1"/>
      <w:marLeft w:val="0"/>
      <w:marRight w:val="0"/>
      <w:marTop w:val="0"/>
      <w:marBottom w:val="0"/>
      <w:divBdr>
        <w:top w:val="none" w:sz="0" w:space="0" w:color="auto"/>
        <w:left w:val="none" w:sz="0" w:space="0" w:color="auto"/>
        <w:bottom w:val="none" w:sz="0" w:space="0" w:color="auto"/>
        <w:right w:val="none" w:sz="0" w:space="0" w:color="auto"/>
      </w:divBdr>
      <w:divsChild>
        <w:div w:id="470169936">
          <w:marLeft w:val="547"/>
          <w:marRight w:val="0"/>
          <w:marTop w:val="200"/>
          <w:marBottom w:val="160"/>
          <w:divBdr>
            <w:top w:val="none" w:sz="0" w:space="0" w:color="auto"/>
            <w:left w:val="none" w:sz="0" w:space="0" w:color="auto"/>
            <w:bottom w:val="none" w:sz="0" w:space="0" w:color="auto"/>
            <w:right w:val="none" w:sz="0" w:space="0" w:color="auto"/>
          </w:divBdr>
        </w:div>
      </w:divsChild>
    </w:div>
    <w:div w:id="1091970232">
      <w:bodyDiv w:val="1"/>
      <w:marLeft w:val="0"/>
      <w:marRight w:val="0"/>
      <w:marTop w:val="0"/>
      <w:marBottom w:val="0"/>
      <w:divBdr>
        <w:top w:val="none" w:sz="0" w:space="0" w:color="auto"/>
        <w:left w:val="none" w:sz="0" w:space="0" w:color="auto"/>
        <w:bottom w:val="none" w:sz="0" w:space="0" w:color="auto"/>
        <w:right w:val="none" w:sz="0" w:space="0" w:color="auto"/>
      </w:divBdr>
      <w:divsChild>
        <w:div w:id="1654750705">
          <w:marLeft w:val="547"/>
          <w:marRight w:val="0"/>
          <w:marTop w:val="200"/>
          <w:marBottom w:val="160"/>
          <w:divBdr>
            <w:top w:val="none" w:sz="0" w:space="0" w:color="auto"/>
            <w:left w:val="none" w:sz="0" w:space="0" w:color="auto"/>
            <w:bottom w:val="none" w:sz="0" w:space="0" w:color="auto"/>
            <w:right w:val="none" w:sz="0" w:space="0" w:color="auto"/>
          </w:divBdr>
        </w:div>
      </w:divsChild>
    </w:div>
    <w:div w:id="1218516923">
      <w:bodyDiv w:val="1"/>
      <w:marLeft w:val="0"/>
      <w:marRight w:val="0"/>
      <w:marTop w:val="0"/>
      <w:marBottom w:val="0"/>
      <w:divBdr>
        <w:top w:val="none" w:sz="0" w:space="0" w:color="auto"/>
        <w:left w:val="none" w:sz="0" w:space="0" w:color="auto"/>
        <w:bottom w:val="none" w:sz="0" w:space="0" w:color="auto"/>
        <w:right w:val="none" w:sz="0" w:space="0" w:color="auto"/>
      </w:divBdr>
      <w:divsChild>
        <w:div w:id="57411126">
          <w:marLeft w:val="547"/>
          <w:marRight w:val="14"/>
          <w:marTop w:val="200"/>
          <w:marBottom w:val="206"/>
          <w:divBdr>
            <w:top w:val="none" w:sz="0" w:space="0" w:color="auto"/>
            <w:left w:val="none" w:sz="0" w:space="0" w:color="auto"/>
            <w:bottom w:val="none" w:sz="0" w:space="0" w:color="auto"/>
            <w:right w:val="none" w:sz="0" w:space="0" w:color="auto"/>
          </w:divBdr>
        </w:div>
      </w:divsChild>
    </w:div>
    <w:div w:id="1239049375">
      <w:bodyDiv w:val="1"/>
      <w:marLeft w:val="0"/>
      <w:marRight w:val="0"/>
      <w:marTop w:val="0"/>
      <w:marBottom w:val="0"/>
      <w:divBdr>
        <w:top w:val="none" w:sz="0" w:space="0" w:color="auto"/>
        <w:left w:val="none" w:sz="0" w:space="0" w:color="auto"/>
        <w:bottom w:val="none" w:sz="0" w:space="0" w:color="auto"/>
        <w:right w:val="none" w:sz="0" w:space="0" w:color="auto"/>
      </w:divBdr>
    </w:div>
    <w:div w:id="1272784087">
      <w:bodyDiv w:val="1"/>
      <w:marLeft w:val="0"/>
      <w:marRight w:val="0"/>
      <w:marTop w:val="0"/>
      <w:marBottom w:val="0"/>
      <w:divBdr>
        <w:top w:val="none" w:sz="0" w:space="0" w:color="auto"/>
        <w:left w:val="none" w:sz="0" w:space="0" w:color="auto"/>
        <w:bottom w:val="none" w:sz="0" w:space="0" w:color="auto"/>
        <w:right w:val="none" w:sz="0" w:space="0" w:color="auto"/>
      </w:divBdr>
      <w:divsChild>
        <w:div w:id="604968379">
          <w:marLeft w:val="0"/>
          <w:marRight w:val="0"/>
          <w:marTop w:val="0"/>
          <w:marBottom w:val="0"/>
          <w:divBdr>
            <w:top w:val="none" w:sz="0" w:space="0" w:color="auto"/>
            <w:left w:val="none" w:sz="0" w:space="0" w:color="auto"/>
            <w:bottom w:val="none" w:sz="0" w:space="0" w:color="auto"/>
            <w:right w:val="none" w:sz="0" w:space="0" w:color="auto"/>
          </w:divBdr>
        </w:div>
      </w:divsChild>
    </w:div>
    <w:div w:id="1277325531">
      <w:bodyDiv w:val="1"/>
      <w:marLeft w:val="0"/>
      <w:marRight w:val="0"/>
      <w:marTop w:val="0"/>
      <w:marBottom w:val="0"/>
      <w:divBdr>
        <w:top w:val="none" w:sz="0" w:space="0" w:color="auto"/>
        <w:left w:val="none" w:sz="0" w:space="0" w:color="auto"/>
        <w:bottom w:val="none" w:sz="0" w:space="0" w:color="auto"/>
        <w:right w:val="none" w:sz="0" w:space="0" w:color="auto"/>
      </w:divBdr>
    </w:div>
    <w:div w:id="1305697563">
      <w:bodyDiv w:val="1"/>
      <w:marLeft w:val="0"/>
      <w:marRight w:val="0"/>
      <w:marTop w:val="0"/>
      <w:marBottom w:val="0"/>
      <w:divBdr>
        <w:top w:val="none" w:sz="0" w:space="0" w:color="auto"/>
        <w:left w:val="none" w:sz="0" w:space="0" w:color="auto"/>
        <w:bottom w:val="none" w:sz="0" w:space="0" w:color="auto"/>
        <w:right w:val="none" w:sz="0" w:space="0" w:color="auto"/>
      </w:divBdr>
      <w:divsChild>
        <w:div w:id="1194001727">
          <w:marLeft w:val="360"/>
          <w:marRight w:val="0"/>
          <w:marTop w:val="200"/>
          <w:marBottom w:val="0"/>
          <w:divBdr>
            <w:top w:val="none" w:sz="0" w:space="0" w:color="auto"/>
            <w:left w:val="none" w:sz="0" w:space="0" w:color="auto"/>
            <w:bottom w:val="none" w:sz="0" w:space="0" w:color="auto"/>
            <w:right w:val="none" w:sz="0" w:space="0" w:color="auto"/>
          </w:divBdr>
        </w:div>
      </w:divsChild>
    </w:div>
    <w:div w:id="1378428183">
      <w:bodyDiv w:val="1"/>
      <w:marLeft w:val="0"/>
      <w:marRight w:val="0"/>
      <w:marTop w:val="0"/>
      <w:marBottom w:val="0"/>
      <w:divBdr>
        <w:top w:val="none" w:sz="0" w:space="0" w:color="auto"/>
        <w:left w:val="none" w:sz="0" w:space="0" w:color="auto"/>
        <w:bottom w:val="none" w:sz="0" w:space="0" w:color="auto"/>
        <w:right w:val="none" w:sz="0" w:space="0" w:color="auto"/>
      </w:divBdr>
      <w:divsChild>
        <w:div w:id="1922643393">
          <w:marLeft w:val="360"/>
          <w:marRight w:val="0"/>
          <w:marTop w:val="200"/>
          <w:marBottom w:val="0"/>
          <w:divBdr>
            <w:top w:val="none" w:sz="0" w:space="0" w:color="auto"/>
            <w:left w:val="none" w:sz="0" w:space="0" w:color="auto"/>
            <w:bottom w:val="none" w:sz="0" w:space="0" w:color="auto"/>
            <w:right w:val="none" w:sz="0" w:space="0" w:color="auto"/>
          </w:divBdr>
        </w:div>
        <w:div w:id="1129473484">
          <w:marLeft w:val="360"/>
          <w:marRight w:val="0"/>
          <w:marTop w:val="200"/>
          <w:marBottom w:val="0"/>
          <w:divBdr>
            <w:top w:val="none" w:sz="0" w:space="0" w:color="auto"/>
            <w:left w:val="none" w:sz="0" w:space="0" w:color="auto"/>
            <w:bottom w:val="none" w:sz="0" w:space="0" w:color="auto"/>
            <w:right w:val="none" w:sz="0" w:space="0" w:color="auto"/>
          </w:divBdr>
        </w:div>
        <w:div w:id="1405686693">
          <w:marLeft w:val="360"/>
          <w:marRight w:val="0"/>
          <w:marTop w:val="200"/>
          <w:marBottom w:val="0"/>
          <w:divBdr>
            <w:top w:val="none" w:sz="0" w:space="0" w:color="auto"/>
            <w:left w:val="none" w:sz="0" w:space="0" w:color="auto"/>
            <w:bottom w:val="none" w:sz="0" w:space="0" w:color="auto"/>
            <w:right w:val="none" w:sz="0" w:space="0" w:color="auto"/>
          </w:divBdr>
        </w:div>
        <w:div w:id="1507020651">
          <w:marLeft w:val="360"/>
          <w:marRight w:val="0"/>
          <w:marTop w:val="200"/>
          <w:marBottom w:val="0"/>
          <w:divBdr>
            <w:top w:val="none" w:sz="0" w:space="0" w:color="auto"/>
            <w:left w:val="none" w:sz="0" w:space="0" w:color="auto"/>
            <w:bottom w:val="none" w:sz="0" w:space="0" w:color="auto"/>
            <w:right w:val="none" w:sz="0" w:space="0" w:color="auto"/>
          </w:divBdr>
        </w:div>
        <w:div w:id="1715425408">
          <w:marLeft w:val="360"/>
          <w:marRight w:val="0"/>
          <w:marTop w:val="200"/>
          <w:marBottom w:val="0"/>
          <w:divBdr>
            <w:top w:val="none" w:sz="0" w:space="0" w:color="auto"/>
            <w:left w:val="none" w:sz="0" w:space="0" w:color="auto"/>
            <w:bottom w:val="none" w:sz="0" w:space="0" w:color="auto"/>
            <w:right w:val="none" w:sz="0" w:space="0" w:color="auto"/>
          </w:divBdr>
        </w:div>
      </w:divsChild>
    </w:div>
    <w:div w:id="1401556976">
      <w:bodyDiv w:val="1"/>
      <w:marLeft w:val="0"/>
      <w:marRight w:val="0"/>
      <w:marTop w:val="0"/>
      <w:marBottom w:val="0"/>
      <w:divBdr>
        <w:top w:val="none" w:sz="0" w:space="0" w:color="auto"/>
        <w:left w:val="none" w:sz="0" w:space="0" w:color="auto"/>
        <w:bottom w:val="none" w:sz="0" w:space="0" w:color="auto"/>
        <w:right w:val="none" w:sz="0" w:space="0" w:color="auto"/>
      </w:divBdr>
      <w:divsChild>
        <w:div w:id="574902486">
          <w:marLeft w:val="360"/>
          <w:marRight w:val="0"/>
          <w:marTop w:val="200"/>
          <w:marBottom w:val="160"/>
          <w:divBdr>
            <w:top w:val="none" w:sz="0" w:space="0" w:color="auto"/>
            <w:left w:val="none" w:sz="0" w:space="0" w:color="auto"/>
            <w:bottom w:val="none" w:sz="0" w:space="0" w:color="auto"/>
            <w:right w:val="none" w:sz="0" w:space="0" w:color="auto"/>
          </w:divBdr>
        </w:div>
        <w:div w:id="45103514">
          <w:marLeft w:val="360"/>
          <w:marRight w:val="0"/>
          <w:marTop w:val="200"/>
          <w:marBottom w:val="160"/>
          <w:divBdr>
            <w:top w:val="none" w:sz="0" w:space="0" w:color="auto"/>
            <w:left w:val="none" w:sz="0" w:space="0" w:color="auto"/>
            <w:bottom w:val="none" w:sz="0" w:space="0" w:color="auto"/>
            <w:right w:val="none" w:sz="0" w:space="0" w:color="auto"/>
          </w:divBdr>
        </w:div>
      </w:divsChild>
    </w:div>
    <w:div w:id="1407998872">
      <w:bodyDiv w:val="1"/>
      <w:marLeft w:val="0"/>
      <w:marRight w:val="0"/>
      <w:marTop w:val="0"/>
      <w:marBottom w:val="0"/>
      <w:divBdr>
        <w:top w:val="none" w:sz="0" w:space="0" w:color="auto"/>
        <w:left w:val="none" w:sz="0" w:space="0" w:color="auto"/>
        <w:bottom w:val="none" w:sz="0" w:space="0" w:color="auto"/>
        <w:right w:val="none" w:sz="0" w:space="0" w:color="auto"/>
      </w:divBdr>
      <w:divsChild>
        <w:div w:id="1646815172">
          <w:marLeft w:val="0"/>
          <w:marRight w:val="0"/>
          <w:marTop w:val="0"/>
          <w:marBottom w:val="0"/>
          <w:divBdr>
            <w:top w:val="none" w:sz="0" w:space="0" w:color="auto"/>
            <w:left w:val="none" w:sz="0" w:space="0" w:color="auto"/>
            <w:bottom w:val="none" w:sz="0" w:space="0" w:color="auto"/>
            <w:right w:val="none" w:sz="0" w:space="0" w:color="auto"/>
          </w:divBdr>
        </w:div>
      </w:divsChild>
    </w:div>
    <w:div w:id="1434977727">
      <w:bodyDiv w:val="1"/>
      <w:marLeft w:val="0"/>
      <w:marRight w:val="0"/>
      <w:marTop w:val="0"/>
      <w:marBottom w:val="0"/>
      <w:divBdr>
        <w:top w:val="none" w:sz="0" w:space="0" w:color="auto"/>
        <w:left w:val="none" w:sz="0" w:space="0" w:color="auto"/>
        <w:bottom w:val="none" w:sz="0" w:space="0" w:color="auto"/>
        <w:right w:val="none" w:sz="0" w:space="0" w:color="auto"/>
      </w:divBdr>
    </w:div>
    <w:div w:id="1586038518">
      <w:bodyDiv w:val="1"/>
      <w:marLeft w:val="0"/>
      <w:marRight w:val="0"/>
      <w:marTop w:val="0"/>
      <w:marBottom w:val="0"/>
      <w:divBdr>
        <w:top w:val="none" w:sz="0" w:space="0" w:color="auto"/>
        <w:left w:val="none" w:sz="0" w:space="0" w:color="auto"/>
        <w:bottom w:val="none" w:sz="0" w:space="0" w:color="auto"/>
        <w:right w:val="none" w:sz="0" w:space="0" w:color="auto"/>
      </w:divBdr>
    </w:div>
    <w:div w:id="1618489881">
      <w:bodyDiv w:val="1"/>
      <w:marLeft w:val="0"/>
      <w:marRight w:val="0"/>
      <w:marTop w:val="0"/>
      <w:marBottom w:val="0"/>
      <w:divBdr>
        <w:top w:val="none" w:sz="0" w:space="0" w:color="auto"/>
        <w:left w:val="none" w:sz="0" w:space="0" w:color="auto"/>
        <w:bottom w:val="none" w:sz="0" w:space="0" w:color="auto"/>
        <w:right w:val="none" w:sz="0" w:space="0" w:color="auto"/>
      </w:divBdr>
      <w:divsChild>
        <w:div w:id="192764137">
          <w:marLeft w:val="0"/>
          <w:marRight w:val="0"/>
          <w:marTop w:val="0"/>
          <w:marBottom w:val="0"/>
          <w:divBdr>
            <w:top w:val="none" w:sz="0" w:space="0" w:color="auto"/>
            <w:left w:val="none" w:sz="0" w:space="0" w:color="auto"/>
            <w:bottom w:val="none" w:sz="0" w:space="0" w:color="auto"/>
            <w:right w:val="none" w:sz="0" w:space="0" w:color="auto"/>
          </w:divBdr>
        </w:div>
      </w:divsChild>
    </w:div>
    <w:div w:id="1642029185">
      <w:bodyDiv w:val="1"/>
      <w:marLeft w:val="0"/>
      <w:marRight w:val="0"/>
      <w:marTop w:val="0"/>
      <w:marBottom w:val="0"/>
      <w:divBdr>
        <w:top w:val="none" w:sz="0" w:space="0" w:color="auto"/>
        <w:left w:val="none" w:sz="0" w:space="0" w:color="auto"/>
        <w:bottom w:val="none" w:sz="0" w:space="0" w:color="auto"/>
        <w:right w:val="none" w:sz="0" w:space="0" w:color="auto"/>
      </w:divBdr>
      <w:divsChild>
        <w:div w:id="1432625744">
          <w:marLeft w:val="0"/>
          <w:marRight w:val="0"/>
          <w:marTop w:val="0"/>
          <w:marBottom w:val="0"/>
          <w:divBdr>
            <w:top w:val="none" w:sz="0" w:space="0" w:color="auto"/>
            <w:left w:val="none" w:sz="0" w:space="0" w:color="auto"/>
            <w:bottom w:val="none" w:sz="0" w:space="0" w:color="auto"/>
            <w:right w:val="none" w:sz="0" w:space="0" w:color="auto"/>
          </w:divBdr>
        </w:div>
      </w:divsChild>
    </w:div>
    <w:div w:id="1645281669">
      <w:bodyDiv w:val="1"/>
      <w:marLeft w:val="0"/>
      <w:marRight w:val="0"/>
      <w:marTop w:val="0"/>
      <w:marBottom w:val="0"/>
      <w:divBdr>
        <w:top w:val="none" w:sz="0" w:space="0" w:color="auto"/>
        <w:left w:val="none" w:sz="0" w:space="0" w:color="auto"/>
        <w:bottom w:val="none" w:sz="0" w:space="0" w:color="auto"/>
        <w:right w:val="none" w:sz="0" w:space="0" w:color="auto"/>
      </w:divBdr>
      <w:divsChild>
        <w:div w:id="272177674">
          <w:marLeft w:val="0"/>
          <w:marRight w:val="0"/>
          <w:marTop w:val="0"/>
          <w:marBottom w:val="0"/>
          <w:divBdr>
            <w:top w:val="none" w:sz="0" w:space="0" w:color="auto"/>
            <w:left w:val="none" w:sz="0" w:space="0" w:color="auto"/>
            <w:bottom w:val="none" w:sz="0" w:space="0" w:color="auto"/>
            <w:right w:val="none" w:sz="0" w:space="0" w:color="auto"/>
          </w:divBdr>
        </w:div>
      </w:divsChild>
    </w:div>
    <w:div w:id="1652638129">
      <w:bodyDiv w:val="1"/>
      <w:marLeft w:val="0"/>
      <w:marRight w:val="0"/>
      <w:marTop w:val="0"/>
      <w:marBottom w:val="0"/>
      <w:divBdr>
        <w:top w:val="none" w:sz="0" w:space="0" w:color="auto"/>
        <w:left w:val="none" w:sz="0" w:space="0" w:color="auto"/>
        <w:bottom w:val="none" w:sz="0" w:space="0" w:color="auto"/>
        <w:right w:val="none" w:sz="0" w:space="0" w:color="auto"/>
      </w:divBdr>
      <w:divsChild>
        <w:div w:id="1492715512">
          <w:marLeft w:val="360"/>
          <w:marRight w:val="0"/>
          <w:marTop w:val="200"/>
          <w:marBottom w:val="0"/>
          <w:divBdr>
            <w:top w:val="none" w:sz="0" w:space="0" w:color="auto"/>
            <w:left w:val="none" w:sz="0" w:space="0" w:color="auto"/>
            <w:bottom w:val="none" w:sz="0" w:space="0" w:color="auto"/>
            <w:right w:val="none" w:sz="0" w:space="0" w:color="auto"/>
          </w:divBdr>
        </w:div>
        <w:div w:id="735670584">
          <w:marLeft w:val="360"/>
          <w:marRight w:val="0"/>
          <w:marTop w:val="200"/>
          <w:marBottom w:val="0"/>
          <w:divBdr>
            <w:top w:val="none" w:sz="0" w:space="0" w:color="auto"/>
            <w:left w:val="none" w:sz="0" w:space="0" w:color="auto"/>
            <w:bottom w:val="none" w:sz="0" w:space="0" w:color="auto"/>
            <w:right w:val="none" w:sz="0" w:space="0" w:color="auto"/>
          </w:divBdr>
        </w:div>
        <w:div w:id="423764849">
          <w:marLeft w:val="360"/>
          <w:marRight w:val="0"/>
          <w:marTop w:val="200"/>
          <w:marBottom w:val="0"/>
          <w:divBdr>
            <w:top w:val="none" w:sz="0" w:space="0" w:color="auto"/>
            <w:left w:val="none" w:sz="0" w:space="0" w:color="auto"/>
            <w:bottom w:val="none" w:sz="0" w:space="0" w:color="auto"/>
            <w:right w:val="none" w:sz="0" w:space="0" w:color="auto"/>
          </w:divBdr>
        </w:div>
        <w:div w:id="1794057578">
          <w:marLeft w:val="360"/>
          <w:marRight w:val="0"/>
          <w:marTop w:val="200"/>
          <w:marBottom w:val="0"/>
          <w:divBdr>
            <w:top w:val="none" w:sz="0" w:space="0" w:color="auto"/>
            <w:left w:val="none" w:sz="0" w:space="0" w:color="auto"/>
            <w:bottom w:val="none" w:sz="0" w:space="0" w:color="auto"/>
            <w:right w:val="none" w:sz="0" w:space="0" w:color="auto"/>
          </w:divBdr>
        </w:div>
      </w:divsChild>
    </w:div>
    <w:div w:id="1683777100">
      <w:bodyDiv w:val="1"/>
      <w:marLeft w:val="0"/>
      <w:marRight w:val="0"/>
      <w:marTop w:val="0"/>
      <w:marBottom w:val="0"/>
      <w:divBdr>
        <w:top w:val="none" w:sz="0" w:space="0" w:color="auto"/>
        <w:left w:val="none" w:sz="0" w:space="0" w:color="auto"/>
        <w:bottom w:val="none" w:sz="0" w:space="0" w:color="auto"/>
        <w:right w:val="none" w:sz="0" w:space="0" w:color="auto"/>
      </w:divBdr>
      <w:divsChild>
        <w:div w:id="1611812789">
          <w:marLeft w:val="360"/>
          <w:marRight w:val="0"/>
          <w:marTop w:val="200"/>
          <w:marBottom w:val="160"/>
          <w:divBdr>
            <w:top w:val="none" w:sz="0" w:space="0" w:color="auto"/>
            <w:left w:val="none" w:sz="0" w:space="0" w:color="auto"/>
            <w:bottom w:val="none" w:sz="0" w:space="0" w:color="auto"/>
            <w:right w:val="none" w:sz="0" w:space="0" w:color="auto"/>
          </w:divBdr>
        </w:div>
      </w:divsChild>
    </w:div>
    <w:div w:id="1700088347">
      <w:bodyDiv w:val="1"/>
      <w:marLeft w:val="0"/>
      <w:marRight w:val="0"/>
      <w:marTop w:val="0"/>
      <w:marBottom w:val="0"/>
      <w:divBdr>
        <w:top w:val="none" w:sz="0" w:space="0" w:color="auto"/>
        <w:left w:val="none" w:sz="0" w:space="0" w:color="auto"/>
        <w:bottom w:val="none" w:sz="0" w:space="0" w:color="auto"/>
        <w:right w:val="none" w:sz="0" w:space="0" w:color="auto"/>
      </w:divBdr>
    </w:div>
    <w:div w:id="1794009361">
      <w:bodyDiv w:val="1"/>
      <w:marLeft w:val="0"/>
      <w:marRight w:val="0"/>
      <w:marTop w:val="0"/>
      <w:marBottom w:val="0"/>
      <w:divBdr>
        <w:top w:val="none" w:sz="0" w:space="0" w:color="auto"/>
        <w:left w:val="none" w:sz="0" w:space="0" w:color="auto"/>
        <w:bottom w:val="none" w:sz="0" w:space="0" w:color="auto"/>
        <w:right w:val="none" w:sz="0" w:space="0" w:color="auto"/>
      </w:divBdr>
    </w:div>
    <w:div w:id="1820262705">
      <w:bodyDiv w:val="1"/>
      <w:marLeft w:val="0"/>
      <w:marRight w:val="0"/>
      <w:marTop w:val="0"/>
      <w:marBottom w:val="0"/>
      <w:divBdr>
        <w:top w:val="none" w:sz="0" w:space="0" w:color="auto"/>
        <w:left w:val="none" w:sz="0" w:space="0" w:color="auto"/>
        <w:bottom w:val="none" w:sz="0" w:space="0" w:color="auto"/>
        <w:right w:val="none" w:sz="0" w:space="0" w:color="auto"/>
      </w:divBdr>
    </w:div>
    <w:div w:id="1824085728">
      <w:bodyDiv w:val="1"/>
      <w:marLeft w:val="0"/>
      <w:marRight w:val="0"/>
      <w:marTop w:val="0"/>
      <w:marBottom w:val="0"/>
      <w:divBdr>
        <w:top w:val="none" w:sz="0" w:space="0" w:color="auto"/>
        <w:left w:val="none" w:sz="0" w:space="0" w:color="auto"/>
        <w:bottom w:val="none" w:sz="0" w:space="0" w:color="auto"/>
        <w:right w:val="none" w:sz="0" w:space="0" w:color="auto"/>
      </w:divBdr>
      <w:divsChild>
        <w:div w:id="504128538">
          <w:marLeft w:val="360"/>
          <w:marRight w:val="0"/>
          <w:marTop w:val="200"/>
          <w:marBottom w:val="0"/>
          <w:divBdr>
            <w:top w:val="none" w:sz="0" w:space="0" w:color="auto"/>
            <w:left w:val="none" w:sz="0" w:space="0" w:color="auto"/>
            <w:bottom w:val="none" w:sz="0" w:space="0" w:color="auto"/>
            <w:right w:val="none" w:sz="0" w:space="0" w:color="auto"/>
          </w:divBdr>
        </w:div>
      </w:divsChild>
    </w:div>
    <w:div w:id="1857621766">
      <w:bodyDiv w:val="1"/>
      <w:marLeft w:val="0"/>
      <w:marRight w:val="0"/>
      <w:marTop w:val="0"/>
      <w:marBottom w:val="0"/>
      <w:divBdr>
        <w:top w:val="none" w:sz="0" w:space="0" w:color="auto"/>
        <w:left w:val="none" w:sz="0" w:space="0" w:color="auto"/>
        <w:bottom w:val="none" w:sz="0" w:space="0" w:color="auto"/>
        <w:right w:val="none" w:sz="0" w:space="0" w:color="auto"/>
      </w:divBdr>
      <w:divsChild>
        <w:div w:id="1470317542">
          <w:marLeft w:val="360"/>
          <w:marRight w:val="0"/>
          <w:marTop w:val="200"/>
          <w:marBottom w:val="0"/>
          <w:divBdr>
            <w:top w:val="none" w:sz="0" w:space="0" w:color="auto"/>
            <w:left w:val="none" w:sz="0" w:space="0" w:color="auto"/>
            <w:bottom w:val="none" w:sz="0" w:space="0" w:color="auto"/>
            <w:right w:val="none" w:sz="0" w:space="0" w:color="auto"/>
          </w:divBdr>
        </w:div>
      </w:divsChild>
    </w:div>
    <w:div w:id="2077361496">
      <w:bodyDiv w:val="1"/>
      <w:marLeft w:val="0"/>
      <w:marRight w:val="0"/>
      <w:marTop w:val="0"/>
      <w:marBottom w:val="0"/>
      <w:divBdr>
        <w:top w:val="none" w:sz="0" w:space="0" w:color="auto"/>
        <w:left w:val="none" w:sz="0" w:space="0" w:color="auto"/>
        <w:bottom w:val="none" w:sz="0" w:space="0" w:color="auto"/>
        <w:right w:val="none" w:sz="0" w:space="0" w:color="auto"/>
      </w:divBdr>
      <w:divsChild>
        <w:div w:id="926111163">
          <w:marLeft w:val="547"/>
          <w:marRight w:val="0"/>
          <w:marTop w:val="200"/>
          <w:marBottom w:val="0"/>
          <w:divBdr>
            <w:top w:val="none" w:sz="0" w:space="0" w:color="auto"/>
            <w:left w:val="none" w:sz="0" w:space="0" w:color="auto"/>
            <w:bottom w:val="none" w:sz="0" w:space="0" w:color="auto"/>
            <w:right w:val="none" w:sz="0" w:space="0" w:color="auto"/>
          </w:divBdr>
        </w:div>
      </w:divsChild>
    </w:div>
    <w:div w:id="2100057843">
      <w:bodyDiv w:val="1"/>
      <w:marLeft w:val="0"/>
      <w:marRight w:val="0"/>
      <w:marTop w:val="0"/>
      <w:marBottom w:val="0"/>
      <w:divBdr>
        <w:top w:val="none" w:sz="0" w:space="0" w:color="auto"/>
        <w:left w:val="none" w:sz="0" w:space="0" w:color="auto"/>
        <w:bottom w:val="none" w:sz="0" w:space="0" w:color="auto"/>
        <w:right w:val="none" w:sz="0" w:space="0" w:color="auto"/>
      </w:divBdr>
    </w:div>
    <w:div w:id="2138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sabilityrightsuk.org/resources-gloss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sabilityrightsuk.org/resources/work-capability-assessment?srsltid=AfmBOoo-8Mu0qkwvj15aJMWgMqofMpIYgPQhhu5h4kUIsdPlSrz0fpw8"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publications/work-capability-assessment-handbook-for-healthcare-profession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rightsuk.org/resources/work-capability-assessment?srsltid=AfmBOoo-8Mu0qkwvj15aJMWgMqofMpIYgPQhhu5h4kUIsdPlSrz0fpw8" TargetMode="External"/><Relationship Id="rId5" Type="http://schemas.openxmlformats.org/officeDocument/2006/relationships/webSettings" Target="webSettings.xml"/><Relationship Id="rId15" Type="http://schemas.openxmlformats.org/officeDocument/2006/relationships/hyperlink" Target="https://www.disabilityrightsuk.org/news/90-pip-standard-daily-living-component-recipients-would-fail-new-green-paper-test" TargetMode="External"/><Relationship Id="rId10" Type="http://schemas.openxmlformats.org/officeDocument/2006/relationships/hyperlink" Target="https://www.disabilityrightsuk.org/resources/sanc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abilityrightsuk.org/news/90-pip-standard-daily-living-component-recipients-would-fail-new-green-paper-tes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6">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DEE5-FAB3-4A0F-BF50-1AF59220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15</Pages>
  <Words>1965</Words>
  <Characters>10183</Characters>
  <Application>Microsoft Office Word</Application>
  <DocSecurity>0</DocSecurity>
  <Lines>391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Links>
    <vt:vector size="210" baseType="variant">
      <vt:variant>
        <vt:i4>7929982</vt:i4>
      </vt:variant>
      <vt:variant>
        <vt:i4>183</vt:i4>
      </vt:variant>
      <vt:variant>
        <vt:i4>0</vt:i4>
      </vt:variant>
      <vt:variant>
        <vt:i4>5</vt:i4>
      </vt:variant>
      <vt:variant>
        <vt:lpwstr>https://www.gov.uk/government/publications/work-capability-assessment-handbook-for-healthcare-professionals</vt:lpwstr>
      </vt:variant>
      <vt:variant>
        <vt:lpwstr/>
      </vt:variant>
      <vt:variant>
        <vt:i4>1245238</vt:i4>
      </vt:variant>
      <vt:variant>
        <vt:i4>180</vt:i4>
      </vt:variant>
      <vt:variant>
        <vt:i4>0</vt:i4>
      </vt:variant>
      <vt:variant>
        <vt:i4>5</vt:i4>
      </vt:variant>
      <vt:variant>
        <vt:lpwstr/>
      </vt:variant>
      <vt:variant>
        <vt:lpwstr>_Other_impacts_of</vt:lpwstr>
      </vt:variant>
      <vt:variant>
        <vt:i4>1441860</vt:i4>
      </vt:variant>
      <vt:variant>
        <vt:i4>177</vt:i4>
      </vt:variant>
      <vt:variant>
        <vt:i4>0</vt:i4>
      </vt:variant>
      <vt:variant>
        <vt:i4>5</vt:i4>
      </vt:variant>
      <vt:variant>
        <vt:lpwstr/>
      </vt:variant>
      <vt:variant>
        <vt:lpwstr>_In-depth_Insights</vt:lpwstr>
      </vt:variant>
      <vt:variant>
        <vt:i4>5111822</vt:i4>
      </vt:variant>
      <vt:variant>
        <vt:i4>174</vt:i4>
      </vt:variant>
      <vt:variant>
        <vt:i4>0</vt:i4>
      </vt:variant>
      <vt:variant>
        <vt:i4>5</vt:i4>
      </vt:variant>
      <vt:variant>
        <vt:lpwstr>https://www.disabilityrightsuk.org/news/90-pip-standard-daily-living-component-recipients-would-fail-new-green-paper-test</vt:lpwstr>
      </vt:variant>
      <vt:variant>
        <vt:lpwstr/>
      </vt:variant>
      <vt:variant>
        <vt:i4>5111822</vt:i4>
      </vt:variant>
      <vt:variant>
        <vt:i4>171</vt:i4>
      </vt:variant>
      <vt:variant>
        <vt:i4>0</vt:i4>
      </vt:variant>
      <vt:variant>
        <vt:i4>5</vt:i4>
      </vt:variant>
      <vt:variant>
        <vt:lpwstr>https://www.disabilityrightsuk.org/news/90-pip-standard-daily-living-component-recipients-would-fail-new-green-paper-test</vt:lpwstr>
      </vt:variant>
      <vt:variant>
        <vt:lpwstr/>
      </vt:variant>
      <vt:variant>
        <vt:i4>4521988</vt:i4>
      </vt:variant>
      <vt:variant>
        <vt:i4>168</vt:i4>
      </vt:variant>
      <vt:variant>
        <vt:i4>0</vt:i4>
      </vt:variant>
      <vt:variant>
        <vt:i4>5</vt:i4>
      </vt:variant>
      <vt:variant>
        <vt:lpwstr>https://www.disabilityrightsuk.org/resources-glossary</vt:lpwstr>
      </vt:variant>
      <vt:variant>
        <vt:lpwstr/>
      </vt:variant>
      <vt:variant>
        <vt:i4>5046350</vt:i4>
      </vt:variant>
      <vt:variant>
        <vt:i4>165</vt:i4>
      </vt:variant>
      <vt:variant>
        <vt:i4>0</vt:i4>
      </vt:variant>
      <vt:variant>
        <vt:i4>5</vt:i4>
      </vt:variant>
      <vt:variant>
        <vt:lpwstr>https://www.disabilityrightsuk.org/resources/work-capability-assessment?srsltid=AfmBOoo-8Mu0qkwvj15aJMWgMqofMpIYgPQhhu5h4kUIsdPlSrz0fpw8</vt:lpwstr>
      </vt:variant>
      <vt:variant>
        <vt:lpwstr/>
      </vt:variant>
      <vt:variant>
        <vt:i4>5046350</vt:i4>
      </vt:variant>
      <vt:variant>
        <vt:i4>162</vt:i4>
      </vt:variant>
      <vt:variant>
        <vt:i4>0</vt:i4>
      </vt:variant>
      <vt:variant>
        <vt:i4>5</vt:i4>
      </vt:variant>
      <vt:variant>
        <vt:lpwstr>https://www.disabilityrightsuk.org/resources/work-capability-assessment?srsltid=AfmBOoo-8Mu0qkwvj15aJMWgMqofMpIYgPQhhu5h4kUIsdPlSrz0fpw8</vt:lpwstr>
      </vt:variant>
      <vt:variant>
        <vt:lpwstr/>
      </vt:variant>
      <vt:variant>
        <vt:i4>3735677</vt:i4>
      </vt:variant>
      <vt:variant>
        <vt:i4>159</vt:i4>
      </vt:variant>
      <vt:variant>
        <vt:i4>0</vt:i4>
      </vt:variant>
      <vt:variant>
        <vt:i4>5</vt:i4>
      </vt:variant>
      <vt:variant>
        <vt:lpwstr>https://www.disabilityrightsuk.org/resources/sanctions</vt:lpwstr>
      </vt:variant>
      <vt:variant>
        <vt:lpwstr/>
      </vt:variant>
      <vt:variant>
        <vt:i4>1900603</vt:i4>
      </vt:variant>
      <vt:variant>
        <vt:i4>152</vt:i4>
      </vt:variant>
      <vt:variant>
        <vt:i4>0</vt:i4>
      </vt:variant>
      <vt:variant>
        <vt:i4>5</vt:i4>
      </vt:variant>
      <vt:variant>
        <vt:lpwstr/>
      </vt:variant>
      <vt:variant>
        <vt:lpwstr>_Toc199249789</vt:lpwstr>
      </vt:variant>
      <vt:variant>
        <vt:i4>1900603</vt:i4>
      </vt:variant>
      <vt:variant>
        <vt:i4>146</vt:i4>
      </vt:variant>
      <vt:variant>
        <vt:i4>0</vt:i4>
      </vt:variant>
      <vt:variant>
        <vt:i4>5</vt:i4>
      </vt:variant>
      <vt:variant>
        <vt:lpwstr/>
      </vt:variant>
      <vt:variant>
        <vt:lpwstr>_Toc199249788</vt:lpwstr>
      </vt:variant>
      <vt:variant>
        <vt:i4>1900603</vt:i4>
      </vt:variant>
      <vt:variant>
        <vt:i4>140</vt:i4>
      </vt:variant>
      <vt:variant>
        <vt:i4>0</vt:i4>
      </vt:variant>
      <vt:variant>
        <vt:i4>5</vt:i4>
      </vt:variant>
      <vt:variant>
        <vt:lpwstr/>
      </vt:variant>
      <vt:variant>
        <vt:lpwstr>_Toc199249787</vt:lpwstr>
      </vt:variant>
      <vt:variant>
        <vt:i4>1900603</vt:i4>
      </vt:variant>
      <vt:variant>
        <vt:i4>134</vt:i4>
      </vt:variant>
      <vt:variant>
        <vt:i4>0</vt:i4>
      </vt:variant>
      <vt:variant>
        <vt:i4>5</vt:i4>
      </vt:variant>
      <vt:variant>
        <vt:lpwstr/>
      </vt:variant>
      <vt:variant>
        <vt:lpwstr>_Toc199249786</vt:lpwstr>
      </vt:variant>
      <vt:variant>
        <vt:i4>1900603</vt:i4>
      </vt:variant>
      <vt:variant>
        <vt:i4>128</vt:i4>
      </vt:variant>
      <vt:variant>
        <vt:i4>0</vt:i4>
      </vt:variant>
      <vt:variant>
        <vt:i4>5</vt:i4>
      </vt:variant>
      <vt:variant>
        <vt:lpwstr/>
      </vt:variant>
      <vt:variant>
        <vt:lpwstr>_Toc199249785</vt:lpwstr>
      </vt:variant>
      <vt:variant>
        <vt:i4>1900603</vt:i4>
      </vt:variant>
      <vt:variant>
        <vt:i4>122</vt:i4>
      </vt:variant>
      <vt:variant>
        <vt:i4>0</vt:i4>
      </vt:variant>
      <vt:variant>
        <vt:i4>5</vt:i4>
      </vt:variant>
      <vt:variant>
        <vt:lpwstr/>
      </vt:variant>
      <vt:variant>
        <vt:lpwstr>_Toc199249784</vt:lpwstr>
      </vt:variant>
      <vt:variant>
        <vt:i4>1900603</vt:i4>
      </vt:variant>
      <vt:variant>
        <vt:i4>116</vt:i4>
      </vt:variant>
      <vt:variant>
        <vt:i4>0</vt:i4>
      </vt:variant>
      <vt:variant>
        <vt:i4>5</vt:i4>
      </vt:variant>
      <vt:variant>
        <vt:lpwstr/>
      </vt:variant>
      <vt:variant>
        <vt:lpwstr>_Toc199249783</vt:lpwstr>
      </vt:variant>
      <vt:variant>
        <vt:i4>1900603</vt:i4>
      </vt:variant>
      <vt:variant>
        <vt:i4>110</vt:i4>
      </vt:variant>
      <vt:variant>
        <vt:i4>0</vt:i4>
      </vt:variant>
      <vt:variant>
        <vt:i4>5</vt:i4>
      </vt:variant>
      <vt:variant>
        <vt:lpwstr/>
      </vt:variant>
      <vt:variant>
        <vt:lpwstr>_Toc199249782</vt:lpwstr>
      </vt:variant>
      <vt:variant>
        <vt:i4>1900603</vt:i4>
      </vt:variant>
      <vt:variant>
        <vt:i4>104</vt:i4>
      </vt:variant>
      <vt:variant>
        <vt:i4>0</vt:i4>
      </vt:variant>
      <vt:variant>
        <vt:i4>5</vt:i4>
      </vt:variant>
      <vt:variant>
        <vt:lpwstr/>
      </vt:variant>
      <vt:variant>
        <vt:lpwstr>_Toc199249781</vt:lpwstr>
      </vt:variant>
      <vt:variant>
        <vt:i4>1900603</vt:i4>
      </vt:variant>
      <vt:variant>
        <vt:i4>98</vt:i4>
      </vt:variant>
      <vt:variant>
        <vt:i4>0</vt:i4>
      </vt:variant>
      <vt:variant>
        <vt:i4>5</vt:i4>
      </vt:variant>
      <vt:variant>
        <vt:lpwstr/>
      </vt:variant>
      <vt:variant>
        <vt:lpwstr>_Toc199249780</vt:lpwstr>
      </vt:variant>
      <vt:variant>
        <vt:i4>1179707</vt:i4>
      </vt:variant>
      <vt:variant>
        <vt:i4>92</vt:i4>
      </vt:variant>
      <vt:variant>
        <vt:i4>0</vt:i4>
      </vt:variant>
      <vt:variant>
        <vt:i4>5</vt:i4>
      </vt:variant>
      <vt:variant>
        <vt:lpwstr/>
      </vt:variant>
      <vt:variant>
        <vt:lpwstr>_Toc199249779</vt:lpwstr>
      </vt:variant>
      <vt:variant>
        <vt:i4>1179707</vt:i4>
      </vt:variant>
      <vt:variant>
        <vt:i4>86</vt:i4>
      </vt:variant>
      <vt:variant>
        <vt:i4>0</vt:i4>
      </vt:variant>
      <vt:variant>
        <vt:i4>5</vt:i4>
      </vt:variant>
      <vt:variant>
        <vt:lpwstr/>
      </vt:variant>
      <vt:variant>
        <vt:lpwstr>_Toc199249778</vt:lpwstr>
      </vt:variant>
      <vt:variant>
        <vt:i4>1179707</vt:i4>
      </vt:variant>
      <vt:variant>
        <vt:i4>80</vt:i4>
      </vt:variant>
      <vt:variant>
        <vt:i4>0</vt:i4>
      </vt:variant>
      <vt:variant>
        <vt:i4>5</vt:i4>
      </vt:variant>
      <vt:variant>
        <vt:lpwstr/>
      </vt:variant>
      <vt:variant>
        <vt:lpwstr>_Toc199249777</vt:lpwstr>
      </vt:variant>
      <vt:variant>
        <vt:i4>1179707</vt:i4>
      </vt:variant>
      <vt:variant>
        <vt:i4>74</vt:i4>
      </vt:variant>
      <vt:variant>
        <vt:i4>0</vt:i4>
      </vt:variant>
      <vt:variant>
        <vt:i4>5</vt:i4>
      </vt:variant>
      <vt:variant>
        <vt:lpwstr/>
      </vt:variant>
      <vt:variant>
        <vt:lpwstr>_Toc199249776</vt:lpwstr>
      </vt:variant>
      <vt:variant>
        <vt:i4>1179707</vt:i4>
      </vt:variant>
      <vt:variant>
        <vt:i4>68</vt:i4>
      </vt:variant>
      <vt:variant>
        <vt:i4>0</vt:i4>
      </vt:variant>
      <vt:variant>
        <vt:i4>5</vt:i4>
      </vt:variant>
      <vt:variant>
        <vt:lpwstr/>
      </vt:variant>
      <vt:variant>
        <vt:lpwstr>_Toc199249775</vt:lpwstr>
      </vt:variant>
      <vt:variant>
        <vt:i4>1179707</vt:i4>
      </vt:variant>
      <vt:variant>
        <vt:i4>62</vt:i4>
      </vt:variant>
      <vt:variant>
        <vt:i4>0</vt:i4>
      </vt:variant>
      <vt:variant>
        <vt:i4>5</vt:i4>
      </vt:variant>
      <vt:variant>
        <vt:lpwstr/>
      </vt:variant>
      <vt:variant>
        <vt:lpwstr>_Toc199249774</vt:lpwstr>
      </vt:variant>
      <vt:variant>
        <vt:i4>1179707</vt:i4>
      </vt:variant>
      <vt:variant>
        <vt:i4>56</vt:i4>
      </vt:variant>
      <vt:variant>
        <vt:i4>0</vt:i4>
      </vt:variant>
      <vt:variant>
        <vt:i4>5</vt:i4>
      </vt:variant>
      <vt:variant>
        <vt:lpwstr/>
      </vt:variant>
      <vt:variant>
        <vt:lpwstr>_Toc199249773</vt:lpwstr>
      </vt:variant>
      <vt:variant>
        <vt:i4>1179707</vt:i4>
      </vt:variant>
      <vt:variant>
        <vt:i4>50</vt:i4>
      </vt:variant>
      <vt:variant>
        <vt:i4>0</vt:i4>
      </vt:variant>
      <vt:variant>
        <vt:i4>5</vt:i4>
      </vt:variant>
      <vt:variant>
        <vt:lpwstr/>
      </vt:variant>
      <vt:variant>
        <vt:lpwstr>_Toc199249772</vt:lpwstr>
      </vt:variant>
      <vt:variant>
        <vt:i4>1179707</vt:i4>
      </vt:variant>
      <vt:variant>
        <vt:i4>44</vt:i4>
      </vt:variant>
      <vt:variant>
        <vt:i4>0</vt:i4>
      </vt:variant>
      <vt:variant>
        <vt:i4>5</vt:i4>
      </vt:variant>
      <vt:variant>
        <vt:lpwstr/>
      </vt:variant>
      <vt:variant>
        <vt:lpwstr>_Toc199249771</vt:lpwstr>
      </vt:variant>
      <vt:variant>
        <vt:i4>1179707</vt:i4>
      </vt:variant>
      <vt:variant>
        <vt:i4>38</vt:i4>
      </vt:variant>
      <vt:variant>
        <vt:i4>0</vt:i4>
      </vt:variant>
      <vt:variant>
        <vt:i4>5</vt:i4>
      </vt:variant>
      <vt:variant>
        <vt:lpwstr/>
      </vt:variant>
      <vt:variant>
        <vt:lpwstr>_Toc199249770</vt:lpwstr>
      </vt:variant>
      <vt:variant>
        <vt:i4>1245243</vt:i4>
      </vt:variant>
      <vt:variant>
        <vt:i4>32</vt:i4>
      </vt:variant>
      <vt:variant>
        <vt:i4>0</vt:i4>
      </vt:variant>
      <vt:variant>
        <vt:i4>5</vt:i4>
      </vt:variant>
      <vt:variant>
        <vt:lpwstr/>
      </vt:variant>
      <vt:variant>
        <vt:lpwstr>_Toc199249769</vt:lpwstr>
      </vt:variant>
      <vt:variant>
        <vt:i4>1245243</vt:i4>
      </vt:variant>
      <vt:variant>
        <vt:i4>26</vt:i4>
      </vt:variant>
      <vt:variant>
        <vt:i4>0</vt:i4>
      </vt:variant>
      <vt:variant>
        <vt:i4>5</vt:i4>
      </vt:variant>
      <vt:variant>
        <vt:lpwstr/>
      </vt:variant>
      <vt:variant>
        <vt:lpwstr>_Toc199249768</vt:lpwstr>
      </vt:variant>
      <vt:variant>
        <vt:i4>1245243</vt:i4>
      </vt:variant>
      <vt:variant>
        <vt:i4>20</vt:i4>
      </vt:variant>
      <vt:variant>
        <vt:i4>0</vt:i4>
      </vt:variant>
      <vt:variant>
        <vt:i4>5</vt:i4>
      </vt:variant>
      <vt:variant>
        <vt:lpwstr/>
      </vt:variant>
      <vt:variant>
        <vt:lpwstr>_Toc199249767</vt:lpwstr>
      </vt:variant>
      <vt:variant>
        <vt:i4>1245243</vt:i4>
      </vt:variant>
      <vt:variant>
        <vt:i4>14</vt:i4>
      </vt:variant>
      <vt:variant>
        <vt:i4>0</vt:i4>
      </vt:variant>
      <vt:variant>
        <vt:i4>5</vt:i4>
      </vt:variant>
      <vt:variant>
        <vt:lpwstr/>
      </vt:variant>
      <vt:variant>
        <vt:lpwstr>_Toc199249766</vt:lpwstr>
      </vt:variant>
      <vt:variant>
        <vt:i4>1245243</vt:i4>
      </vt:variant>
      <vt:variant>
        <vt:i4>8</vt:i4>
      </vt:variant>
      <vt:variant>
        <vt:i4>0</vt:i4>
      </vt:variant>
      <vt:variant>
        <vt:i4>5</vt:i4>
      </vt:variant>
      <vt:variant>
        <vt:lpwstr/>
      </vt:variant>
      <vt:variant>
        <vt:lpwstr>_Toc199249765</vt:lpwstr>
      </vt:variant>
      <vt:variant>
        <vt:i4>1245243</vt:i4>
      </vt:variant>
      <vt:variant>
        <vt:i4>2</vt:i4>
      </vt:variant>
      <vt:variant>
        <vt:i4>0</vt:i4>
      </vt:variant>
      <vt:variant>
        <vt:i4>5</vt:i4>
      </vt:variant>
      <vt:variant>
        <vt:lpwstr/>
      </vt:variant>
      <vt:variant>
        <vt:lpwstr>_Toc199249764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DPO Development &amp; Justice Project</dc:title>
  <dc:subject/>
  <dc:creator>Rebecca Tayler Edwards</dc:creator>
  <cp:keywords/>
  <dc:description/>
  <cp:lastModifiedBy>Rebecca Tayler Edwards</cp:lastModifiedBy>
  <cp:revision>76</cp:revision>
  <cp:lastPrinted>2025-05-28T12:30:00Z</cp:lastPrinted>
  <dcterms:created xsi:type="dcterms:W3CDTF">2025-05-27T13:02:00Z</dcterms:created>
  <dcterms:modified xsi:type="dcterms:W3CDTF">2025-05-28T12:30:00Z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c0a6531c-782e-4c20-8cae-7724c066c0b2</vt:lpwstr>
  </property>
</Properties>
</file>