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2.xml" Id="rId1" 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E9FCB07" w14:paraId="5E5787A5" wp14:textId="1E2E8659">
      <w:pPr>
        <w:rPr>
          <w:rFonts w:ascii="Arial" w:hAnsi="Arial" w:eastAsia="Arial" w:cs="Arial"/>
          <w:b w:val="1"/>
          <w:bCs w:val="1"/>
          <w:sz w:val="32"/>
          <w:szCs w:val="32"/>
          <w:highlight w:val="yellow"/>
        </w:rPr>
      </w:pPr>
      <w:bookmarkStart w:name="_GoBack" w:id="0"/>
      <w:bookmarkEnd w:id="0"/>
      <w:r w:rsidRPr="0E9FCB07" w:rsidR="0E9FCB07">
        <w:rPr>
          <w:rFonts w:ascii="Arial" w:hAnsi="Arial" w:eastAsia="Arial" w:cs="Arial"/>
          <w:b w:val="1"/>
          <w:bCs w:val="1"/>
          <w:sz w:val="32"/>
          <w:szCs w:val="32"/>
        </w:rPr>
        <w:t xml:space="preserve">Risk Dash </w:t>
      </w:r>
      <w:r w:rsidRPr="0E9FCB07" w:rsidR="0E9FCB07">
        <w:rPr>
          <w:rFonts w:ascii="Arial" w:hAnsi="Arial" w:eastAsia="Arial" w:cs="Arial"/>
          <w:b w:val="1"/>
          <w:bCs w:val="1"/>
          <w:sz w:val="32"/>
          <w:szCs w:val="32"/>
        </w:rPr>
        <w:t>Board  -</w:t>
      </w:r>
      <w:r w:rsidRPr="0E9FCB07" w:rsidR="0E9FCB07">
        <w:rPr>
          <w:rFonts w:ascii="Arial" w:hAnsi="Arial" w:eastAsia="Arial" w:cs="Arial"/>
          <w:b w:val="1"/>
          <w:bCs w:val="1"/>
          <w:sz w:val="32"/>
          <w:szCs w:val="32"/>
        </w:rPr>
        <w:t xml:space="preserve"> Example 2 </w:t>
      </w:r>
      <w:r w:rsidRPr="0E9FCB07" w:rsidR="0E9FCB07">
        <w:rPr>
          <w:rFonts w:ascii="Arial" w:hAnsi="Arial" w:eastAsia="Arial" w:cs="Arial"/>
          <w:b w:val="1"/>
          <w:bCs w:val="1"/>
          <w:sz w:val="32"/>
          <w:szCs w:val="32"/>
          <w:highlight w:val="yellow"/>
        </w:rPr>
        <w:t>ALL NUMBERS ARE FICTIONAL FOR PURPOSES OF TEMPLATE</w:t>
      </w:r>
    </w:p>
    <w:p w:rsidR="0E9FCB07" w:rsidP="0E9FCB07" w:rsidRDefault="0E9FCB07" w14:paraId="14BE47B4" w14:textId="1E04C767">
      <w:pPr>
        <w:pStyle w:val="Normal"/>
        <w:rPr>
          <w:rFonts w:ascii="Arial" w:hAnsi="Arial" w:eastAsia="Arial" w:cs="Arial"/>
          <w:b w:val="1"/>
          <w:bCs w:val="1"/>
          <w:sz w:val="32"/>
          <w:szCs w:val="32"/>
        </w:rPr>
      </w:pPr>
      <w:r w:rsidRPr="0E9FCB07" w:rsidR="0E9FCB07">
        <w:rPr>
          <w:rFonts w:ascii="Arial" w:hAnsi="Arial" w:eastAsia="Arial" w:cs="Arial"/>
          <w:b w:val="1"/>
          <w:bCs w:val="1"/>
          <w:sz w:val="32"/>
          <w:szCs w:val="32"/>
        </w:rPr>
        <w:t xml:space="preserve">SECTION </w:t>
      </w:r>
      <w:r w:rsidRPr="0E9FCB07" w:rsidR="0E9FCB07">
        <w:rPr>
          <w:rFonts w:ascii="Arial" w:hAnsi="Arial" w:eastAsia="Arial" w:cs="Arial"/>
          <w:b w:val="1"/>
          <w:bCs w:val="1"/>
          <w:sz w:val="32"/>
          <w:szCs w:val="32"/>
        </w:rPr>
        <w:t>ONE :</w:t>
      </w:r>
      <w:r w:rsidRPr="0E9FCB07" w:rsidR="0E9FCB07">
        <w:rPr>
          <w:rFonts w:ascii="Arial" w:hAnsi="Arial" w:eastAsia="Arial" w:cs="Arial"/>
          <w:b w:val="1"/>
          <w:bCs w:val="1"/>
          <w:sz w:val="32"/>
          <w:szCs w:val="32"/>
        </w:rPr>
        <w:t xml:space="preserve"> Risk Dashboard</w:t>
      </w:r>
    </w:p>
    <w:p w:rsidR="0E9FCB07" w:rsidP="0E9FCB07" w:rsidRDefault="0E9FCB07" w14:paraId="4EFBA966" w14:textId="3A07CC2E">
      <w:pPr>
        <w:pStyle w:val="Normal"/>
        <w:rPr>
          <w:rFonts w:ascii="Arial" w:hAnsi="Arial" w:eastAsia="Arial" w:cs="Arial"/>
          <w:b w:val="1"/>
          <w:bCs w:val="1"/>
          <w:sz w:val="32"/>
          <w:szCs w:val="32"/>
        </w:rPr>
      </w:pPr>
      <w:r w:rsidRPr="0E9FCB07" w:rsidR="0E9FCB07">
        <w:rPr>
          <w:rFonts w:ascii="Arial" w:hAnsi="Arial" w:eastAsia="Arial" w:cs="Arial"/>
          <w:b w:val="1"/>
          <w:bCs w:val="1"/>
          <w:sz w:val="32"/>
          <w:szCs w:val="32"/>
        </w:rPr>
        <w:t>Note:</w:t>
      </w:r>
      <w:r w:rsidRPr="0E9FCB07" w:rsidR="0E9FCB07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r w:rsidRPr="0E9FCB07" w:rsidR="0E9FCB07">
        <w:rPr>
          <w:rFonts w:ascii="Arial" w:hAnsi="Arial" w:eastAsia="Arial" w:cs="Arial"/>
          <w:b w:val="0"/>
          <w:bCs w:val="0"/>
          <w:sz w:val="32"/>
          <w:szCs w:val="32"/>
        </w:rPr>
        <w:t>Risk Items are taken from Strategic and Business plan – and are agreed by Board at 1</w:t>
      </w:r>
      <w:r w:rsidRPr="0E9FCB07" w:rsidR="0E9FCB07">
        <w:rPr>
          <w:rFonts w:ascii="Arial" w:hAnsi="Arial" w:eastAsia="Arial" w:cs="Arial"/>
          <w:b w:val="0"/>
          <w:bCs w:val="0"/>
          <w:sz w:val="32"/>
          <w:szCs w:val="32"/>
          <w:vertAlign w:val="superscript"/>
        </w:rPr>
        <w:t>st</w:t>
      </w:r>
      <w:r w:rsidRPr="0E9FCB07" w:rsidR="0E9FCB07">
        <w:rPr>
          <w:rFonts w:ascii="Arial" w:hAnsi="Arial" w:eastAsia="Arial" w:cs="Arial"/>
          <w:b w:val="0"/>
          <w:bCs w:val="0"/>
          <w:sz w:val="32"/>
          <w:szCs w:val="32"/>
        </w:rPr>
        <w:t xml:space="preserve"> Board meeting if annual cycle as the most significant risks for inclusion on the dashboard</w:t>
      </w:r>
    </w:p>
    <w:p w:rsidR="0E9FCB07" w:rsidP="0E9FCB07" w:rsidRDefault="0E9FCB07" w14:paraId="5177DA4D" w14:textId="35DABBDF">
      <w:pPr>
        <w:pStyle w:val="Normal"/>
        <w:rPr>
          <w:rFonts w:ascii="Arial" w:hAnsi="Arial" w:eastAsia="Arial" w:cs="Arial"/>
          <w:b w:val="1"/>
          <w:bCs w:val="1"/>
          <w:sz w:val="32"/>
          <w:szCs w:val="32"/>
        </w:rPr>
      </w:pPr>
      <w:r w:rsidRPr="0E9FCB07" w:rsidR="0E9FCB07">
        <w:rPr>
          <w:rFonts w:ascii="Arial" w:hAnsi="Arial" w:eastAsia="Arial" w:cs="Arial"/>
          <w:b w:val="1"/>
          <w:bCs w:val="1"/>
          <w:sz w:val="32"/>
          <w:szCs w:val="32"/>
        </w:rPr>
        <w:t xml:space="preserve">Scoring: </w:t>
      </w:r>
      <w:r w:rsidRPr="0E9FCB07" w:rsidR="0E9FCB07">
        <w:rPr>
          <w:rFonts w:ascii="Arial" w:hAnsi="Arial" w:eastAsia="Arial" w:cs="Arial"/>
          <w:b w:val="0"/>
          <w:bCs w:val="0"/>
          <w:sz w:val="32"/>
          <w:szCs w:val="32"/>
        </w:rPr>
        <w:t xml:space="preserve">L= </w:t>
      </w:r>
      <w:r w:rsidRPr="0E9FCB07" w:rsidR="0E9FCB07">
        <w:rPr>
          <w:rFonts w:ascii="Arial" w:hAnsi="Arial" w:eastAsia="Arial" w:cs="Arial"/>
          <w:b w:val="0"/>
          <w:bCs w:val="0"/>
          <w:sz w:val="32"/>
          <w:szCs w:val="32"/>
        </w:rPr>
        <w:t>Likelihood,   I</w:t>
      </w:r>
      <w:r w:rsidRPr="0E9FCB07" w:rsidR="0E9FCB07">
        <w:rPr>
          <w:rFonts w:ascii="Arial" w:hAnsi="Arial" w:eastAsia="Arial" w:cs="Arial"/>
          <w:b w:val="0"/>
          <w:bCs w:val="0"/>
          <w:sz w:val="32"/>
          <w:szCs w:val="32"/>
        </w:rPr>
        <w:t xml:space="preserve"> = Impact    Overall score = L+I</w:t>
      </w:r>
    </w:p>
    <w:p w:rsidR="0E9FCB07" w:rsidP="0E9FCB07" w:rsidRDefault="0E9FCB07" w14:paraId="71F9F9A2" w14:textId="7D79F0B6">
      <w:pPr>
        <w:pStyle w:val="Normal"/>
        <w:rPr>
          <w:rFonts w:ascii="Arial" w:hAnsi="Arial" w:eastAsia="Arial" w:cs="Arial"/>
          <w:b w:val="0"/>
          <w:bCs w:val="0"/>
          <w:sz w:val="32"/>
          <w:szCs w:val="32"/>
        </w:rPr>
      </w:pPr>
      <w:r w:rsidRPr="0E9FCB07" w:rsidR="0E9FCB07">
        <w:rPr>
          <w:rFonts w:ascii="Arial" w:hAnsi="Arial" w:eastAsia="Arial" w:cs="Arial"/>
          <w:b w:val="1"/>
          <w:bCs w:val="1"/>
          <w:sz w:val="32"/>
          <w:szCs w:val="32"/>
        </w:rPr>
        <w:t xml:space="preserve">RAG Rating: </w:t>
      </w:r>
      <w:r w:rsidRPr="0E9FCB07" w:rsidR="0E9FCB07">
        <w:rPr>
          <w:rFonts w:ascii="Arial" w:hAnsi="Arial" w:eastAsia="Arial" w:cs="Arial"/>
          <w:b w:val="0"/>
          <w:bCs w:val="0"/>
          <w:color w:val="FF0000"/>
          <w:sz w:val="32"/>
          <w:szCs w:val="32"/>
        </w:rPr>
        <w:t>Red High</w:t>
      </w:r>
      <w:r w:rsidRPr="0E9FCB07" w:rsidR="0E9FCB07">
        <w:rPr>
          <w:rFonts w:ascii="Arial" w:hAnsi="Arial" w:eastAsia="Arial" w:cs="Arial"/>
          <w:b w:val="0"/>
          <w:bCs w:val="0"/>
          <w:sz w:val="32"/>
          <w:szCs w:val="32"/>
        </w:rPr>
        <w:t xml:space="preserve"> </w:t>
      </w:r>
      <w:r w:rsidRPr="0E9FCB07" w:rsidR="0E9FCB07">
        <w:rPr>
          <w:rFonts w:ascii="Arial" w:hAnsi="Arial" w:eastAsia="Arial" w:cs="Arial"/>
          <w:b w:val="0"/>
          <w:bCs w:val="0"/>
          <w:sz w:val="32"/>
          <w:szCs w:val="32"/>
        </w:rPr>
        <w:t>Risk,</w:t>
      </w:r>
      <w:r w:rsidRPr="0E9FCB07" w:rsidR="0E9FCB07">
        <w:rPr>
          <w:rFonts w:ascii="Arial" w:hAnsi="Arial" w:eastAsia="Arial" w:cs="Arial"/>
          <w:b w:val="0"/>
          <w:bCs w:val="0"/>
          <w:sz w:val="32"/>
          <w:szCs w:val="32"/>
        </w:rPr>
        <w:t xml:space="preserve">  </w:t>
      </w:r>
      <w:r w:rsidRPr="0E9FCB07" w:rsidR="0E9FCB07">
        <w:rPr>
          <w:rFonts w:ascii="Arial" w:hAnsi="Arial" w:eastAsia="Arial" w:cs="Arial"/>
          <w:b w:val="1"/>
          <w:bCs w:val="1"/>
          <w:color w:val="FFC000" w:themeColor="accent4" w:themeTint="FF" w:themeShade="FF"/>
          <w:sz w:val="32"/>
          <w:szCs w:val="32"/>
        </w:rPr>
        <w:t>Orange Mid/ stable</w:t>
      </w:r>
      <w:r w:rsidRPr="0E9FCB07" w:rsidR="0E9FCB07">
        <w:rPr>
          <w:rFonts w:ascii="Arial" w:hAnsi="Arial" w:eastAsia="Arial" w:cs="Arial"/>
          <w:b w:val="0"/>
          <w:bCs w:val="0"/>
          <w:sz w:val="32"/>
          <w:szCs w:val="32"/>
        </w:rPr>
        <w:t xml:space="preserve"> risk   </w:t>
      </w:r>
      <w:r w:rsidRPr="0E9FCB07" w:rsidR="0E9FCB07">
        <w:rPr>
          <w:rFonts w:ascii="Arial" w:hAnsi="Arial" w:eastAsia="Arial" w:cs="Arial"/>
          <w:b w:val="0"/>
          <w:bCs w:val="0"/>
          <w:color w:val="00B050"/>
          <w:sz w:val="32"/>
          <w:szCs w:val="32"/>
        </w:rPr>
        <w:t xml:space="preserve">Green Low/ </w:t>
      </w:r>
      <w:r w:rsidRPr="0E9FCB07" w:rsidR="0E9FCB07">
        <w:rPr>
          <w:rFonts w:ascii="Arial" w:hAnsi="Arial" w:eastAsia="Arial" w:cs="Arial"/>
          <w:b w:val="0"/>
          <w:bCs w:val="0"/>
          <w:color w:val="00B050"/>
          <w:sz w:val="32"/>
          <w:szCs w:val="32"/>
        </w:rPr>
        <w:t>reducing</w:t>
      </w:r>
      <w:r w:rsidRPr="0E9FCB07" w:rsidR="0E9FCB07">
        <w:rPr>
          <w:rFonts w:ascii="Arial" w:hAnsi="Arial" w:eastAsia="Arial" w:cs="Arial"/>
          <w:b w:val="0"/>
          <w:bCs w:val="0"/>
          <w:sz w:val="32"/>
          <w:szCs w:val="32"/>
        </w:rPr>
        <w:t xml:space="preserve">  risk</w:t>
      </w:r>
      <w:r w:rsidRPr="0E9FCB07" w:rsidR="0E9FCB07">
        <w:rPr>
          <w:rFonts w:ascii="Arial" w:hAnsi="Arial" w:eastAsia="Arial" w:cs="Arial"/>
          <w:b w:val="0"/>
          <w:bCs w:val="0"/>
          <w:sz w:val="32"/>
          <w:szCs w:val="32"/>
        </w:rPr>
        <w:t xml:space="preserve"> </w:t>
      </w:r>
    </w:p>
    <w:p w:rsidR="0E9FCB07" w:rsidP="0E9FCB07" w:rsidRDefault="0E9FCB07" w14:paraId="7A29134E" w14:textId="78000EA7">
      <w:pPr>
        <w:pStyle w:val="Normal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70"/>
        <w:gridCol w:w="645"/>
        <w:gridCol w:w="630"/>
        <w:gridCol w:w="1279"/>
        <w:gridCol w:w="4110"/>
        <w:gridCol w:w="722"/>
        <w:gridCol w:w="677"/>
        <w:gridCol w:w="1191"/>
      </w:tblGrid>
      <w:tr w:rsidR="0E9FCB07" w:rsidTr="0E9FCB07" w14:paraId="12451999">
        <w:trPr>
          <w:trHeight w:val="315"/>
        </w:trPr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45CB2494" w14:textId="0FF47B80">
            <w:pPr>
              <w:pStyle w:val="Normal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0E9FCB07" w:rsidR="0E9FCB0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Risk Item</w:t>
            </w:r>
          </w:p>
        </w:tc>
        <w:tc>
          <w:tcPr>
            <w:tcW w:w="2554" w:type="dxa"/>
            <w:gridSpan w:val="3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08EC959B" w14:textId="58918BDC">
            <w:pPr>
              <w:pStyle w:val="Normal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0E9FCB07" w:rsidR="0E9FCB0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Scoring</w:t>
            </w:r>
          </w:p>
        </w:tc>
        <w:tc>
          <w:tcPr>
            <w:tcW w:w="4110" w:type="dxa"/>
            <w:tcBorders>
              <w:top w:val="single" w:sz="8"/>
              <w:left w:val="single" w:color="000000" w:themeColor="text1" w:sz="8"/>
              <w:bottom w:val="single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1F67D23D" w14:textId="4CECA540">
            <w:pPr>
              <w:pStyle w:val="Normal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0E9FCB07" w:rsidR="0E9FCB0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Risk Item </w:t>
            </w:r>
          </w:p>
        </w:tc>
        <w:tc>
          <w:tcPr>
            <w:tcW w:w="2590" w:type="dxa"/>
            <w:gridSpan w:val="3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550F7969" w14:textId="487C570B">
            <w:pPr>
              <w:pStyle w:val="Normal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0E9FCB07" w:rsidR="0E9FCB0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Scoring</w:t>
            </w:r>
          </w:p>
        </w:tc>
      </w:tr>
      <w:tr w:rsidR="0E9FCB07" w:rsidTr="0E9FCB07" w14:paraId="38788B6D">
        <w:trPr>
          <w:trHeight w:val="315"/>
        </w:trPr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4E604B79" w14:textId="761181B5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Governance</w:t>
            </w:r>
          </w:p>
        </w:tc>
        <w:tc>
          <w:tcPr>
            <w:tcW w:w="6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3BFD5438" w14:textId="01CE7E80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L</w:t>
            </w:r>
          </w:p>
        </w:tc>
        <w:tc>
          <w:tcPr>
            <w:tcW w:w="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4A6CAFE9" w14:textId="4B1CA3FA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I</w:t>
            </w:r>
          </w:p>
        </w:tc>
        <w:tc>
          <w:tcPr>
            <w:tcW w:w="12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386B10E4" w14:textId="130EEC2E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Score/10</w:t>
            </w:r>
          </w:p>
        </w:tc>
        <w:tc>
          <w:tcPr>
            <w:tcW w:w="41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798FD54B" w14:textId="48E37804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Compliance</w:t>
            </w:r>
          </w:p>
        </w:tc>
        <w:tc>
          <w:tcPr>
            <w:tcW w:w="7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4BFADC01" w14:textId="7AFE5C7C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L</w:t>
            </w:r>
          </w:p>
        </w:tc>
        <w:tc>
          <w:tcPr>
            <w:tcW w:w="6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5B054B84" w14:textId="16C0DF79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I</w:t>
            </w:r>
          </w:p>
        </w:tc>
        <w:tc>
          <w:tcPr>
            <w:tcW w:w="119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69B4E96C" w14:textId="60164B7B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Score</w:t>
            </w:r>
          </w:p>
        </w:tc>
      </w:tr>
      <w:tr w:rsidR="0E9FCB07" w:rsidTr="0E9FCB07" w14:paraId="64B3F302">
        <w:trPr>
          <w:trHeight w:val="555"/>
        </w:trPr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44701ACC" w14:textId="2A86A434">
            <w:pPr>
              <w:spacing w:before="0" w:beforeAutospacing="off" w:after="0" w:afterAutospacing="off"/>
              <w:rPr>
                <w:rFonts w:ascii="Arial" w:hAnsi="Arial" w:eastAsia="Arial" w:cs="Arial"/>
                <w:sz w:val="24"/>
                <w:szCs w:val="24"/>
              </w:rPr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 xml:space="preserve">Achieving full percentage of disabled Board </w:t>
            </w: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Members</w:t>
            </w:r>
          </w:p>
        </w:tc>
        <w:tc>
          <w:tcPr>
            <w:tcW w:w="6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29AF7C79" w14:textId="2B19AA7C">
            <w:pPr>
              <w:spacing w:before="0" w:beforeAutospacing="off" w:after="0" w:afterAutospacing="off"/>
              <w:rPr>
                <w:rFonts w:ascii="Arial" w:hAnsi="Arial" w:eastAsia="Arial" w:cs="Arial"/>
                <w:sz w:val="24"/>
                <w:szCs w:val="24"/>
              </w:rPr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3030A901" w14:textId="67418EC7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45986284" w14:textId="2417248E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3A600DBA" w14:textId="6C14C98F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Safeguarding Leadership</w:t>
            </w:r>
          </w:p>
        </w:tc>
        <w:tc>
          <w:tcPr>
            <w:tcW w:w="7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7F0E555A" w14:textId="2EB908E0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1C87D1D5" w14:textId="5180D250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0000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604A90AB" w14:textId="4CF10872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9</w:t>
            </w:r>
          </w:p>
        </w:tc>
      </w:tr>
      <w:tr w:rsidR="0E9FCB07" w:rsidTr="0E9FCB07" w14:paraId="17C89996">
        <w:trPr>
          <w:trHeight w:val="540"/>
        </w:trPr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72D631B7" w14:textId="069EE519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 xml:space="preserve">Engagement of all Board, sharing workload </w:t>
            </w:r>
          </w:p>
        </w:tc>
        <w:tc>
          <w:tcPr>
            <w:tcW w:w="6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3DABEBC7" w14:textId="112329DA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2689F93B" w14:textId="5CBB3263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92D050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29E96550" w14:textId="56EB224F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55E4000E" w14:textId="66E7D518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GDPR knowledge</w:t>
            </w:r>
          </w:p>
        </w:tc>
        <w:tc>
          <w:tcPr>
            <w:tcW w:w="7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1CA8A948" w14:textId="427F3B02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446F027F" w14:textId="5B24AE24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0000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726C2B50" w14:textId="4352B11C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9</w:t>
            </w:r>
          </w:p>
        </w:tc>
      </w:tr>
      <w:tr w:rsidR="0E9FCB07" w:rsidTr="0E9FCB07" w14:paraId="5E3B725A">
        <w:trPr>
          <w:trHeight w:val="555"/>
        </w:trPr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1ED16EA0" w14:textId="3024931A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 xml:space="preserve">Maintain wide skill set of Board Members  </w:t>
            </w:r>
          </w:p>
        </w:tc>
        <w:tc>
          <w:tcPr>
            <w:tcW w:w="6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3C67D6E3" w14:textId="082E1C7B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7445996F" w14:textId="4B00D964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92D050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02862613" w14:textId="2B5B309D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15CBFAF9" w14:textId="2EE36B21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Covid compliance – clients and services</w:t>
            </w:r>
          </w:p>
        </w:tc>
        <w:tc>
          <w:tcPr>
            <w:tcW w:w="7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5CAEBDA2" w14:textId="0EB292DC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56903423" w14:textId="7E52726F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33A8016B" w14:textId="4B4905A8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7</w:t>
            </w:r>
          </w:p>
        </w:tc>
      </w:tr>
      <w:tr w:rsidR="0E9FCB07" w:rsidTr="0E9FCB07" w14:paraId="595D4721">
        <w:trPr>
          <w:trHeight w:val="315"/>
        </w:trPr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59EAFD62" w14:textId="740D9040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External</w:t>
            </w:r>
          </w:p>
        </w:tc>
        <w:tc>
          <w:tcPr>
            <w:tcW w:w="6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4EFACEF3" w14:textId="4AFFE810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L</w:t>
            </w:r>
          </w:p>
        </w:tc>
        <w:tc>
          <w:tcPr>
            <w:tcW w:w="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074510E7" w14:textId="5F3B89C2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I</w:t>
            </w:r>
          </w:p>
        </w:tc>
        <w:tc>
          <w:tcPr>
            <w:tcW w:w="12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55BC8C43" w14:textId="3D78678F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Score</w:t>
            </w:r>
          </w:p>
        </w:tc>
        <w:tc>
          <w:tcPr>
            <w:tcW w:w="41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72A49638" w14:textId="71BDF766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Finance &amp; Fundraising</w:t>
            </w:r>
          </w:p>
        </w:tc>
        <w:tc>
          <w:tcPr>
            <w:tcW w:w="7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49DFC9DD" w14:textId="25D3C8A9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L</w:t>
            </w:r>
          </w:p>
        </w:tc>
        <w:tc>
          <w:tcPr>
            <w:tcW w:w="6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59C1F943" w14:textId="476EC70F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I</w:t>
            </w:r>
          </w:p>
        </w:tc>
        <w:tc>
          <w:tcPr>
            <w:tcW w:w="119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0E44C897" w14:textId="5D4A2E36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Score</w:t>
            </w:r>
          </w:p>
        </w:tc>
      </w:tr>
      <w:tr w:rsidR="0E9FCB07" w:rsidTr="0E9FCB07" w14:paraId="735480E8">
        <w:trPr>
          <w:trHeight w:val="540"/>
        </w:trPr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6C73DAAC" w14:textId="735B558F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Covid Impact – management , services &amp; workload</w:t>
            </w:r>
          </w:p>
        </w:tc>
        <w:tc>
          <w:tcPr>
            <w:tcW w:w="6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49FE2DE0" w14:textId="304FEA84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2EB27377" w14:textId="045772AB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0000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1D715DCB" w14:textId="7417A328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10861C4C" w14:textId="68C690C8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 xml:space="preserve">Achieving Income targets </w:t>
            </w:r>
          </w:p>
        </w:tc>
        <w:tc>
          <w:tcPr>
            <w:tcW w:w="7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7A59149E" w14:textId="7A2CC939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51BA65A3" w14:textId="03076CF1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92D050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681502D9" w14:textId="6DC04BCE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5</w:t>
            </w:r>
          </w:p>
        </w:tc>
      </w:tr>
      <w:tr w:rsidR="0E9FCB07" w:rsidTr="0E9FCB07" w14:paraId="7628C8B8">
        <w:trPr>
          <w:trHeight w:val="555"/>
        </w:trPr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17B700E4" w14:textId="3FB67A55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 xml:space="preserve">Covid Impact – disabled people  </w:t>
            </w:r>
          </w:p>
        </w:tc>
        <w:tc>
          <w:tcPr>
            <w:tcW w:w="6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4F17C60B" w14:textId="212230B8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6ECD4B44" w14:textId="7CEC5C3F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0000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5F16E201" w14:textId="27282323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62B56F66" w14:textId="6EAD4A39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Achieving Fundraising Targets  - particularly unrestricted funds</w:t>
            </w:r>
          </w:p>
        </w:tc>
        <w:tc>
          <w:tcPr>
            <w:tcW w:w="7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63F40F6C" w14:textId="5CE4EA55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6BF4EC48" w14:textId="16DD3BBD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0000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44C1B7E3" w14:textId="1416B23C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8</w:t>
            </w:r>
          </w:p>
        </w:tc>
      </w:tr>
      <w:tr w:rsidR="0E9FCB07" w:rsidTr="0E9FCB07" w14:paraId="29E70359">
        <w:trPr>
          <w:trHeight w:val="540"/>
        </w:trPr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5230B23F" w14:textId="63DFB821">
            <w:pPr>
              <w:spacing w:before="0" w:beforeAutospacing="off" w:after="0" w:afterAutospacing="off"/>
              <w:rPr>
                <w:rFonts w:ascii="Arial" w:hAnsi="Arial" w:eastAsia="Arial" w:cs="Arial"/>
                <w:sz w:val="24"/>
                <w:szCs w:val="24"/>
              </w:rPr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 xml:space="preserve">Active voice/ </w:t>
            </w: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 xml:space="preserve">influencer  </w:t>
            </w:r>
          </w:p>
        </w:tc>
        <w:tc>
          <w:tcPr>
            <w:tcW w:w="6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34AA1207" w14:textId="6DB5872E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776EAED7" w14:textId="53F4FC3B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5</w:t>
            </w:r>
          </w:p>
        </w:tc>
        <w:tc>
          <w:tcPr>
            <w:tcW w:w="12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0000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4BAACD10" w14:textId="0B38F88D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2EDAFC92" w14:textId="0CEEF444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 xml:space="preserve">Reduction of reserves due to deficit </w:t>
            </w:r>
          </w:p>
        </w:tc>
        <w:tc>
          <w:tcPr>
            <w:tcW w:w="7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297DDF8A" w14:textId="6EB60B2C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4A244374" w14:textId="6D452A10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92D050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050A4777" w14:textId="4EE91229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5</w:t>
            </w:r>
          </w:p>
        </w:tc>
      </w:tr>
      <w:tr w:rsidR="0E9FCB07" w:rsidTr="0E9FCB07" w14:paraId="1233549C">
        <w:trPr>
          <w:trHeight w:val="555"/>
        </w:trPr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5B7E6921" w14:textId="44EE48C4">
            <w:pPr>
              <w:spacing w:before="0" w:beforeAutospacing="off" w:after="0" w:afterAutospacing="off"/>
              <w:rPr>
                <w:rFonts w:ascii="Arial" w:hAnsi="Arial" w:eastAsia="Arial" w:cs="Arial"/>
                <w:sz w:val="24"/>
                <w:szCs w:val="24"/>
              </w:rPr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 xml:space="preserve">Black Lives Matter – </w:t>
            </w: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fail to</w:t>
            </w: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 xml:space="preserve"> achieve the </w:t>
            </w: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objectives</w:t>
            </w: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 xml:space="preserve"> in our BLM action plan </w:t>
            </w:r>
          </w:p>
        </w:tc>
        <w:tc>
          <w:tcPr>
            <w:tcW w:w="6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115735A9" w14:textId="75FD96F5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7A40BAF6" w14:textId="7CD53696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0000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194B9831" w14:textId="3BFA4F09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3A661CED" w14:textId="019CA7C5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Loss or reduction of our key contracts</w:t>
            </w:r>
          </w:p>
        </w:tc>
        <w:tc>
          <w:tcPr>
            <w:tcW w:w="7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6316F3B3" w14:textId="3C9E8113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7781F6D6" w14:textId="3DCF7C66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0000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540C0225" w14:textId="0A9FDD60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9</w:t>
            </w:r>
          </w:p>
        </w:tc>
      </w:tr>
      <w:tr w:rsidR="0E9FCB07" w:rsidTr="0E9FCB07" w14:paraId="7642B29B">
        <w:trPr>
          <w:trHeight w:val="270"/>
        </w:trPr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663AA346" w14:textId="2B472FA2">
            <w:pPr>
              <w:spacing w:before="0" w:beforeAutospacing="off" w:after="0" w:afterAutospacing="off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1AC1F77A" w14:textId="0427ABCF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306E7672" w14:textId="56DBED45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259F306D" w14:textId="6E68B0B0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1E7984E0" w14:textId="1411F229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Investment into Social Enterprise</w:t>
            </w:r>
          </w:p>
        </w:tc>
        <w:tc>
          <w:tcPr>
            <w:tcW w:w="7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6DF6D46F" w14:textId="3AD90286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298DBDCE" w14:textId="6005C618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0000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50785D5D" w14:textId="294A9ED3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8</w:t>
            </w:r>
          </w:p>
        </w:tc>
      </w:tr>
      <w:tr w:rsidR="0E9FCB07" w:rsidTr="0E9FCB07" w14:paraId="7AF7233D">
        <w:trPr>
          <w:trHeight w:val="315"/>
        </w:trPr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0D36AC65" w14:textId="47264CF9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Operational &amp; Resources </w:t>
            </w:r>
          </w:p>
        </w:tc>
        <w:tc>
          <w:tcPr>
            <w:tcW w:w="6664" w:type="dxa"/>
            <w:gridSpan w:val="4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74500090" w14:textId="0FE98FB5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722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710A498F" w14:textId="2ACF04B8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8"/>
                <w:szCs w:val="28"/>
              </w:rPr>
              <w:t>L</w:t>
            </w:r>
          </w:p>
        </w:tc>
        <w:tc>
          <w:tcPr>
            <w:tcW w:w="6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0D8B9116" w14:textId="0744E4ED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8"/>
                <w:szCs w:val="28"/>
              </w:rPr>
              <w:t>I</w:t>
            </w:r>
          </w:p>
        </w:tc>
        <w:tc>
          <w:tcPr>
            <w:tcW w:w="119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7BE84FCE" w14:textId="231726A2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Score </w:t>
            </w:r>
          </w:p>
        </w:tc>
      </w:tr>
      <w:tr w:rsidR="0E9FCB07" w:rsidTr="0E9FCB07" w14:paraId="537E84BF">
        <w:trPr>
          <w:trHeight w:val="270"/>
        </w:trPr>
        <w:tc>
          <w:tcPr>
            <w:tcW w:w="10534" w:type="dxa"/>
            <w:gridSpan w:val="5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5AC9FA56" w14:textId="4C5BB5D1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 xml:space="preserve">High staff turnover </w:t>
            </w:r>
          </w:p>
        </w:tc>
        <w:tc>
          <w:tcPr>
            <w:tcW w:w="722" w:type="dxa"/>
            <w:tcBorders>
              <w:top w:val="single" w:sz="8"/>
              <w:left w:val="nil"/>
              <w:bottom w:val="single" w:sz="8"/>
              <w:right w:val="single" w:sz="8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50BA7AAA" w14:textId="77409465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580D954D" w14:textId="515DF152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7C67445F" w14:textId="5343303D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7</w:t>
            </w:r>
          </w:p>
        </w:tc>
      </w:tr>
      <w:tr w:rsidR="0E9FCB07" w:rsidTr="0E9FCB07" w14:paraId="3A37D328">
        <w:trPr>
          <w:trHeight w:val="270"/>
        </w:trPr>
        <w:tc>
          <w:tcPr>
            <w:tcW w:w="10534" w:type="dxa"/>
            <w:gridSpan w:val="5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1625FBA1" w14:textId="4DFFA606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 xml:space="preserve">Staff capacity and workloads </w:t>
            </w:r>
          </w:p>
        </w:tc>
        <w:tc>
          <w:tcPr>
            <w:tcW w:w="722" w:type="dxa"/>
            <w:tcBorders>
              <w:top w:val="single" w:sz="8"/>
              <w:left w:val="nil"/>
              <w:bottom w:val="single" w:sz="8"/>
              <w:right w:val="single" w:sz="8"/>
            </w:tcBorders>
            <w:shd w:val="clear" w:color="auto" w:fill="FF0000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451E1130" w14:textId="0642A6A0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0000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1587CD61" w14:textId="222BFA2A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0000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1A561D7D" w14:textId="5611C948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8</w:t>
            </w:r>
          </w:p>
        </w:tc>
      </w:tr>
      <w:tr w:rsidR="0E9FCB07" w:rsidTr="0E9FCB07" w14:paraId="0C9406CC">
        <w:trPr>
          <w:trHeight w:val="270"/>
        </w:trPr>
        <w:tc>
          <w:tcPr>
            <w:tcW w:w="10534" w:type="dxa"/>
            <w:gridSpan w:val="5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5112AA4E" w14:textId="50A8D873">
            <w:pPr>
              <w:spacing w:before="0" w:beforeAutospacing="off" w:after="0" w:afterAutospacing="off"/>
              <w:rPr>
                <w:rFonts w:ascii="Arial" w:hAnsi="Arial" w:eastAsia="Arial" w:cs="Arial"/>
                <w:sz w:val="24"/>
                <w:szCs w:val="24"/>
              </w:rPr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 xml:space="preserve">Salary </w:t>
            </w: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levels</w:t>
            </w:r>
          </w:p>
        </w:tc>
        <w:tc>
          <w:tcPr>
            <w:tcW w:w="722" w:type="dxa"/>
            <w:tcBorders>
              <w:top w:val="single" w:sz="8"/>
              <w:left w:val="nil"/>
              <w:bottom w:val="single" w:sz="8"/>
              <w:right w:val="single" w:sz="8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72B4079A" w14:textId="217223A6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4CF119F8" w14:textId="75CE07B0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2FA47ADB" w14:textId="3FFB6284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7</w:t>
            </w:r>
          </w:p>
        </w:tc>
      </w:tr>
      <w:tr w:rsidR="0E9FCB07" w:rsidTr="0E9FCB07" w14:paraId="03D6446B">
        <w:trPr>
          <w:trHeight w:val="270"/>
        </w:trPr>
        <w:tc>
          <w:tcPr>
            <w:tcW w:w="10534" w:type="dxa"/>
            <w:gridSpan w:val="5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5CD8FF20" w14:textId="460E2881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 xml:space="preserve">Training and Development Plan </w:t>
            </w:r>
          </w:p>
        </w:tc>
        <w:tc>
          <w:tcPr>
            <w:tcW w:w="722" w:type="dxa"/>
            <w:tcBorders>
              <w:top w:val="single" w:sz="8"/>
              <w:left w:val="nil"/>
              <w:bottom w:val="single" w:sz="8"/>
              <w:right w:val="single" w:sz="8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72621427" w14:textId="22CC5225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191DEC64" w14:textId="5E7200F3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7D7E5162" w14:textId="60396634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7</w:t>
            </w:r>
          </w:p>
        </w:tc>
      </w:tr>
      <w:tr w:rsidR="0E9FCB07" w:rsidTr="0E9FCB07" w14:paraId="4FB7E282">
        <w:trPr>
          <w:trHeight w:val="270"/>
        </w:trPr>
        <w:tc>
          <w:tcPr>
            <w:tcW w:w="10534" w:type="dxa"/>
            <w:gridSpan w:val="5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75AC7409" w14:textId="436C828F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Maintaining organisational values and approach as a remote organisation</w:t>
            </w:r>
          </w:p>
        </w:tc>
        <w:tc>
          <w:tcPr>
            <w:tcW w:w="722" w:type="dxa"/>
            <w:tcBorders>
              <w:top w:val="single" w:sz="8"/>
              <w:left w:val="nil"/>
              <w:bottom w:val="single" w:sz="8"/>
              <w:right w:val="single" w:sz="8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5341FE66" w14:textId="6DAFD2FF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78B1BB68" w14:textId="12E22EDF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4B0D4AFC" w14:textId="2B02321E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7</w:t>
            </w:r>
          </w:p>
        </w:tc>
      </w:tr>
      <w:tr w:rsidR="0E9FCB07" w:rsidTr="0E9FCB07" w14:paraId="2F1063C7">
        <w:trPr>
          <w:trHeight w:val="270"/>
        </w:trPr>
        <w:tc>
          <w:tcPr>
            <w:tcW w:w="10534" w:type="dxa"/>
            <w:gridSpan w:val="5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2F5D60AB" w14:textId="4C51FE77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Provision of ICT and Server</w:t>
            </w:r>
          </w:p>
        </w:tc>
        <w:tc>
          <w:tcPr>
            <w:tcW w:w="722" w:type="dxa"/>
            <w:tcBorders>
              <w:top w:val="single" w:sz="8"/>
              <w:left w:val="nil"/>
              <w:bottom w:val="single" w:sz="8"/>
              <w:right w:val="single" w:sz="8"/>
            </w:tcBorders>
            <w:shd w:val="clear" w:color="auto" w:fill="FF0000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43CD63A0" w14:textId="64A3F9E3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0000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08F3590E" w14:textId="2F9C8559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0000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36624A52" w14:textId="2925600B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8</w:t>
            </w:r>
          </w:p>
        </w:tc>
      </w:tr>
      <w:tr w:rsidR="0E9FCB07" w:rsidTr="0E9FCB07" w14:paraId="76119E2D">
        <w:trPr>
          <w:trHeight w:val="270"/>
        </w:trPr>
        <w:tc>
          <w:tcPr>
            <w:tcW w:w="10534" w:type="dxa"/>
            <w:gridSpan w:val="5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471A03AF" w14:textId="275A7437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Cyber Security</w:t>
            </w:r>
          </w:p>
        </w:tc>
        <w:tc>
          <w:tcPr>
            <w:tcW w:w="722" w:type="dxa"/>
            <w:tcBorders>
              <w:top w:val="single" w:sz="8"/>
              <w:left w:val="nil"/>
              <w:bottom w:val="single" w:sz="8"/>
              <w:right w:val="single" w:sz="8"/>
            </w:tcBorders>
            <w:shd w:val="clear" w:color="auto" w:fill="FF0000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5829ACB3" w14:textId="35C0EC92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0000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3ED5E6B2" w14:textId="3DABF4B5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0000"/>
            <w:tcMar>
              <w:left w:w="108" w:type="dxa"/>
              <w:right w:w="108" w:type="dxa"/>
            </w:tcMar>
            <w:vAlign w:val="top"/>
          </w:tcPr>
          <w:p w:rsidR="0E9FCB07" w:rsidP="0E9FCB07" w:rsidRDefault="0E9FCB07" w14:paraId="538D76BA" w14:textId="681E864F">
            <w:pPr>
              <w:spacing w:before="0" w:beforeAutospacing="off" w:after="0" w:afterAutospacing="off"/>
            </w:pPr>
            <w:r w:rsidRPr="0E9FCB07" w:rsidR="0E9FCB07">
              <w:rPr>
                <w:rFonts w:ascii="Arial" w:hAnsi="Arial" w:eastAsia="Arial" w:cs="Arial"/>
                <w:sz w:val="24"/>
                <w:szCs w:val="24"/>
              </w:rPr>
              <w:t>8</w:t>
            </w:r>
          </w:p>
        </w:tc>
      </w:tr>
    </w:tbl>
    <w:p w:rsidR="0E9FCB07" w:rsidP="0E9FCB07" w:rsidRDefault="0E9FCB07" w14:paraId="6E357A69" w14:textId="1FB08F70">
      <w:pPr>
        <w:spacing w:before="0" w:beforeAutospacing="off" w:after="200" w:afterAutospacing="off"/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GB"/>
        </w:rPr>
      </w:pPr>
    </w:p>
    <w:p w:rsidR="0E9FCB07" w:rsidP="0E9FCB07" w:rsidRDefault="0E9FCB07" w14:paraId="591F4FF2" w14:textId="11A3BDC3">
      <w:pPr>
        <w:pStyle w:val="Normal"/>
        <w:rPr>
          <w:rFonts w:ascii="Arial" w:hAnsi="Arial" w:eastAsia="Arial" w:cs="Arial"/>
          <w:b w:val="1"/>
          <w:bCs w:val="1"/>
          <w:sz w:val="28"/>
          <w:szCs w:val="28"/>
        </w:rPr>
      </w:pPr>
      <w:r w:rsidRPr="0E9FCB07" w:rsidR="0E9FCB07">
        <w:rPr>
          <w:rFonts w:ascii="Arial" w:hAnsi="Arial" w:eastAsia="Arial" w:cs="Arial"/>
          <w:b w:val="1"/>
          <w:bCs w:val="1"/>
          <w:sz w:val="28"/>
          <w:szCs w:val="28"/>
        </w:rPr>
        <w:t>SECTION 2</w:t>
      </w:r>
    </w:p>
    <w:p w:rsidR="0E9FCB07" w:rsidP="0E9FCB07" w:rsidRDefault="0E9FCB07" w14:paraId="359D64B7" w14:textId="29A33ED7">
      <w:pPr>
        <w:pStyle w:val="Normal"/>
        <w:rPr>
          <w:rFonts w:ascii="Arial" w:hAnsi="Arial" w:eastAsia="Arial" w:cs="Arial"/>
          <w:b w:val="1"/>
          <w:bCs w:val="1"/>
          <w:sz w:val="28"/>
          <w:szCs w:val="28"/>
        </w:rPr>
      </w:pPr>
      <w:r w:rsidRPr="0E9FCB07" w:rsidR="0E9FCB07">
        <w:rPr>
          <w:rFonts w:ascii="Arial" w:hAnsi="Arial" w:eastAsia="Arial" w:cs="Arial"/>
          <w:b w:val="1"/>
          <w:bCs w:val="1"/>
          <w:sz w:val="28"/>
          <w:szCs w:val="28"/>
        </w:rPr>
        <w:t>Mitigating Actions:</w:t>
      </w:r>
    </w:p>
    <w:p w:rsidR="0E9FCB07" w:rsidP="0E9FCB07" w:rsidRDefault="0E9FCB07" w14:paraId="14D02FB2" w14:textId="38EEF2E3">
      <w:pPr>
        <w:pStyle w:val="Normal"/>
        <w:rPr>
          <w:rFonts w:ascii="Arial" w:hAnsi="Arial" w:eastAsia="Arial" w:cs="Arial"/>
          <w:sz w:val="28"/>
          <w:szCs w:val="28"/>
        </w:rPr>
      </w:pPr>
      <w:r w:rsidRPr="0E9FCB07" w:rsidR="0E9FCB07">
        <w:rPr>
          <w:rFonts w:ascii="Arial" w:hAnsi="Arial" w:eastAsia="Arial" w:cs="Arial"/>
          <w:sz w:val="28"/>
          <w:szCs w:val="28"/>
        </w:rPr>
        <w:t xml:space="preserve">[Each Risk area has a short narrative provided by the Executive explaining current </w:t>
      </w:r>
      <w:r w:rsidRPr="0E9FCB07" w:rsidR="0E9FCB07">
        <w:rPr>
          <w:rFonts w:ascii="Arial" w:hAnsi="Arial" w:eastAsia="Arial" w:cs="Arial"/>
          <w:sz w:val="28"/>
          <w:szCs w:val="28"/>
        </w:rPr>
        <w:t>position</w:t>
      </w:r>
      <w:r w:rsidRPr="0E9FCB07" w:rsidR="0E9FCB07">
        <w:rPr>
          <w:rFonts w:ascii="Arial" w:hAnsi="Arial" w:eastAsia="Arial" w:cs="Arial"/>
          <w:sz w:val="28"/>
          <w:szCs w:val="28"/>
        </w:rPr>
        <w:t xml:space="preserve"> and outlining the mitigations that are in place or proposed and any decision required from </w:t>
      </w:r>
      <w:r w:rsidRPr="0E9FCB07" w:rsidR="0E9FCB07">
        <w:rPr>
          <w:rFonts w:ascii="Arial" w:hAnsi="Arial" w:eastAsia="Arial" w:cs="Arial"/>
          <w:sz w:val="28"/>
          <w:szCs w:val="28"/>
        </w:rPr>
        <w:t>Board</w:t>
      </w:r>
      <w:r w:rsidRPr="0E9FCB07" w:rsidR="0E9FCB07">
        <w:rPr>
          <w:rFonts w:ascii="Arial" w:hAnsi="Arial" w:eastAsia="Arial" w:cs="Arial"/>
          <w:sz w:val="28"/>
          <w:szCs w:val="28"/>
        </w:rPr>
        <w:t xml:space="preserve"> to enable the mitigations.  </w:t>
      </w: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47C9F3"/>
    <w:rsid w:val="0E9FCB07"/>
    <w:rsid w:val="4647C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7C9F3"/>
  <w15:chartTrackingRefBased/>
  <w15:docId w15:val="{55975165-8F9F-4FE9-B0AC-2616301576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Michele SCATTERGOOD</dc:creator>
  <keywords/>
  <dc:description/>
  <lastModifiedBy>Michele SCATTERGOOD</lastModifiedBy>
  <revision>2</revision>
  <dcterms:created xsi:type="dcterms:W3CDTF">2023-09-26T18:08:42.1670121Z</dcterms:created>
  <dcterms:modified xsi:type="dcterms:W3CDTF">2023-09-27T08:26:31.1531554Z</dcterms:modified>
</coreProperties>
</file>