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A2A1" w14:textId="77777777" w:rsidR="00DA6A1E" w:rsidRDefault="00DA6A1E" w:rsidP="009E268A">
      <w:pPr>
        <w:jc w:val="right"/>
        <w:rPr>
          <w:b/>
          <w:bCs/>
          <w:sz w:val="24"/>
        </w:rPr>
      </w:pPr>
      <w:r w:rsidRPr="0088623A">
        <w:rPr>
          <w:b/>
          <w:bCs/>
          <w:sz w:val="24"/>
        </w:rPr>
        <w:t>22 November 2022</w:t>
      </w:r>
    </w:p>
    <w:p w14:paraId="7BD36BD4" w14:textId="1D144329" w:rsidR="009E268A" w:rsidRDefault="009E268A" w:rsidP="00DA6A1E">
      <w:pPr>
        <w:rPr>
          <w:b/>
          <w:bCs/>
          <w:sz w:val="24"/>
        </w:rPr>
      </w:pPr>
    </w:p>
    <w:p w14:paraId="2D614387" w14:textId="77777777" w:rsidR="009E268A" w:rsidRDefault="009E268A" w:rsidP="00DA6A1E">
      <w:pPr>
        <w:rPr>
          <w:b/>
          <w:bCs/>
          <w:sz w:val="24"/>
        </w:rPr>
      </w:pPr>
    </w:p>
    <w:p w14:paraId="72701999" w14:textId="77777777" w:rsidR="00DA6A1E" w:rsidRDefault="00DA6A1E" w:rsidP="00DA6A1E">
      <w:pPr>
        <w:rPr>
          <w:b/>
          <w:bCs/>
          <w:sz w:val="24"/>
        </w:rPr>
      </w:pPr>
      <w:r w:rsidRPr="005614AD">
        <w:rPr>
          <w:b/>
          <w:bCs/>
          <w:sz w:val="24"/>
        </w:rPr>
        <w:t>Briefing Note for Parliamentary Debate on Disabled People</w:t>
      </w:r>
    </w:p>
    <w:p w14:paraId="69F078DE" w14:textId="07685E66" w:rsidR="009E268A" w:rsidRDefault="009E268A" w:rsidP="00DA6A1E">
      <w:pPr>
        <w:rPr>
          <w:b/>
          <w:bCs/>
          <w:sz w:val="24"/>
        </w:rPr>
      </w:pPr>
    </w:p>
    <w:p w14:paraId="49FA260D" w14:textId="77777777" w:rsidR="009E268A" w:rsidRPr="005614AD" w:rsidRDefault="009E268A" w:rsidP="00DA6A1E">
      <w:pPr>
        <w:rPr>
          <w:b/>
          <w:bCs/>
          <w:sz w:val="24"/>
        </w:rPr>
      </w:pPr>
    </w:p>
    <w:p w14:paraId="0D4F4842" w14:textId="77777777" w:rsidR="00DA6A1E" w:rsidRPr="004C4CC3" w:rsidRDefault="00DA6A1E" w:rsidP="00DA6A1E">
      <w:pPr>
        <w:rPr>
          <w:b/>
          <w:bCs/>
          <w:sz w:val="24"/>
        </w:rPr>
      </w:pPr>
      <w:r w:rsidRPr="004C4CC3">
        <w:rPr>
          <w:b/>
          <w:bCs/>
          <w:sz w:val="24"/>
        </w:rPr>
        <w:t>Introduction</w:t>
      </w:r>
    </w:p>
    <w:p w14:paraId="3593B27E" w14:textId="77777777" w:rsidR="00DA6A1E" w:rsidRPr="004C4CC3" w:rsidRDefault="00DA6A1E" w:rsidP="00DA6A1E">
      <w:pPr>
        <w:rPr>
          <w:sz w:val="24"/>
        </w:rPr>
      </w:pPr>
    </w:p>
    <w:p w14:paraId="7E334D2F" w14:textId="77777777" w:rsidR="00DA6A1E" w:rsidRPr="005614AD" w:rsidRDefault="00DA6A1E" w:rsidP="00DA6A1E">
      <w:pPr>
        <w:rPr>
          <w:sz w:val="24"/>
        </w:rPr>
      </w:pPr>
      <w:r w:rsidRPr="005614AD">
        <w:rPr>
          <w:sz w:val="24"/>
        </w:rPr>
        <w:t>This briefing note is prepared by Disability Rights UK in support of a parliamentary debate being held on 24 November, to mark International Day of Disabled People on 3 December. The Note provides an overview of the challenges facing Disabled people and recommendations for Government action.</w:t>
      </w:r>
    </w:p>
    <w:p w14:paraId="1124F3DF" w14:textId="77777777" w:rsidR="00DA6A1E" w:rsidRPr="004C4CC3" w:rsidRDefault="00DA6A1E" w:rsidP="00DA6A1E">
      <w:pPr>
        <w:rPr>
          <w:b/>
          <w:bCs/>
          <w:sz w:val="24"/>
          <w:u w:val="single"/>
        </w:rPr>
      </w:pPr>
    </w:p>
    <w:p w14:paraId="411D8284" w14:textId="77777777" w:rsidR="009E268A" w:rsidRDefault="009E268A" w:rsidP="00DA6A1E">
      <w:pPr>
        <w:rPr>
          <w:b/>
          <w:bCs/>
          <w:sz w:val="24"/>
        </w:rPr>
      </w:pPr>
    </w:p>
    <w:p w14:paraId="51AC65C9" w14:textId="1C92A701" w:rsidR="00DA6A1E" w:rsidRPr="00BF7E83" w:rsidRDefault="00DA6A1E" w:rsidP="00DA6A1E">
      <w:pPr>
        <w:rPr>
          <w:b/>
          <w:bCs/>
          <w:sz w:val="24"/>
        </w:rPr>
      </w:pPr>
      <w:r w:rsidRPr="00BF7E83">
        <w:rPr>
          <w:b/>
          <w:bCs/>
          <w:sz w:val="24"/>
        </w:rPr>
        <w:t>The Disabled Population</w:t>
      </w:r>
    </w:p>
    <w:p w14:paraId="5DC9BD90" w14:textId="742B00C0" w:rsidR="00DA6A1E" w:rsidRPr="005614AD" w:rsidRDefault="00DA6A1E" w:rsidP="00DA6A1E">
      <w:pPr>
        <w:rPr>
          <w:sz w:val="24"/>
          <w:u w:val="single"/>
        </w:rPr>
      </w:pPr>
    </w:p>
    <w:p w14:paraId="1F7A2C95" w14:textId="77777777" w:rsidR="00DA6A1E" w:rsidRDefault="00DA6A1E" w:rsidP="00DA6A1E">
      <w:pPr>
        <w:rPr>
          <w:sz w:val="24"/>
        </w:rPr>
      </w:pPr>
      <w:r w:rsidRPr="005614AD">
        <w:rPr>
          <w:sz w:val="24"/>
        </w:rPr>
        <w:t>There are over 14 million Disabled people living in the UK, one in five of the population. We live with a range of impairments and health conditions including mobility, sensory and cognitive impairments; mental trauma and distress; and long-term health conditions. We are united by our experience of the disabling barriers we face, which deny our participation and inclusion.</w:t>
      </w:r>
      <w:r>
        <w:rPr>
          <w:sz w:val="24"/>
        </w:rPr>
        <w:t xml:space="preserve"> </w:t>
      </w:r>
    </w:p>
    <w:p w14:paraId="2D0D1FDB" w14:textId="77777777" w:rsidR="00DA6A1E" w:rsidRPr="005614AD" w:rsidRDefault="00DA6A1E" w:rsidP="00DA6A1E">
      <w:pPr>
        <w:rPr>
          <w:sz w:val="24"/>
        </w:rPr>
      </w:pPr>
    </w:p>
    <w:p w14:paraId="6B8BD239" w14:textId="77777777" w:rsidR="00DA6A1E" w:rsidRDefault="00DA6A1E" w:rsidP="00DA6A1E">
      <w:pPr>
        <w:rPr>
          <w:sz w:val="24"/>
        </w:rPr>
      </w:pPr>
      <w:r w:rsidRPr="005614AD">
        <w:rPr>
          <w:sz w:val="24"/>
        </w:rPr>
        <w:t>Disabling barriers include negative and patronising attitudes and assumptions and low expectations; unnecessary requirements in policy and practice that limit our opportunities; failures to make reasonable adjustments to meet our needs; non-existent or inadequate personal support, inaccessible information; inaccessible services and transport; and inaccessible street and built environments.</w:t>
      </w:r>
      <w:r>
        <w:rPr>
          <w:sz w:val="24"/>
        </w:rPr>
        <w:t xml:space="preserve"> </w:t>
      </w:r>
    </w:p>
    <w:p w14:paraId="6E0CC15A" w14:textId="77777777" w:rsidR="00DA6A1E" w:rsidRPr="005614AD" w:rsidRDefault="00DA6A1E" w:rsidP="00DA6A1E">
      <w:pPr>
        <w:rPr>
          <w:sz w:val="24"/>
        </w:rPr>
      </w:pPr>
    </w:p>
    <w:p w14:paraId="7A628238" w14:textId="3401ACCB" w:rsidR="00DA6A1E" w:rsidRPr="005614AD" w:rsidRDefault="00DA6A1E" w:rsidP="00DA6A1E">
      <w:pPr>
        <w:rPr>
          <w:sz w:val="24"/>
        </w:rPr>
      </w:pPr>
      <w:r w:rsidRPr="005614AD">
        <w:rPr>
          <w:sz w:val="24"/>
        </w:rPr>
        <w:t xml:space="preserve">Disabled people make a massive contribution to the UK but many of us </w:t>
      </w:r>
      <w:r w:rsidR="004B134D">
        <w:rPr>
          <w:sz w:val="24"/>
        </w:rPr>
        <w:t>are</w:t>
      </w:r>
      <w:r w:rsidRPr="005614AD">
        <w:rPr>
          <w:sz w:val="24"/>
        </w:rPr>
        <w:t xml:space="preserve"> held back by lack of support, failure to ensure equality of opportunity and denial of inclusive practice.</w:t>
      </w:r>
    </w:p>
    <w:p w14:paraId="35F6C213" w14:textId="1575CEBE" w:rsidR="009E268A" w:rsidRDefault="009E268A" w:rsidP="00DA6A1E">
      <w:pPr>
        <w:rPr>
          <w:b/>
          <w:bCs/>
          <w:sz w:val="24"/>
          <w:u w:val="single"/>
        </w:rPr>
      </w:pPr>
    </w:p>
    <w:p w14:paraId="63891980" w14:textId="77777777" w:rsidR="00032D18" w:rsidRDefault="00032D18" w:rsidP="00DA6A1E">
      <w:pPr>
        <w:rPr>
          <w:b/>
          <w:bCs/>
          <w:sz w:val="24"/>
        </w:rPr>
      </w:pPr>
    </w:p>
    <w:p w14:paraId="6A905AF4" w14:textId="2424E1CA" w:rsidR="00DA6A1E" w:rsidRPr="00BF7E83" w:rsidRDefault="00DA6A1E" w:rsidP="00DA6A1E">
      <w:pPr>
        <w:rPr>
          <w:b/>
          <w:bCs/>
          <w:sz w:val="24"/>
        </w:rPr>
      </w:pPr>
      <w:r w:rsidRPr="00BF7E83">
        <w:rPr>
          <w:b/>
          <w:bCs/>
          <w:sz w:val="24"/>
        </w:rPr>
        <w:t>Areas of Injustice</w:t>
      </w:r>
    </w:p>
    <w:p w14:paraId="3EFE36C8" w14:textId="77777777" w:rsidR="00DA6A1E" w:rsidRPr="005614AD" w:rsidRDefault="00DA6A1E" w:rsidP="00DA6A1E">
      <w:pPr>
        <w:rPr>
          <w:sz w:val="24"/>
          <w:u w:val="single"/>
        </w:rPr>
      </w:pPr>
    </w:p>
    <w:p w14:paraId="39885EF6" w14:textId="56801583" w:rsidR="00DA6A1E" w:rsidRPr="005614AD" w:rsidRDefault="00DA6A1E" w:rsidP="00DA6A1E">
      <w:pPr>
        <w:rPr>
          <w:sz w:val="24"/>
        </w:rPr>
      </w:pPr>
      <w:r w:rsidRPr="00BF7E83">
        <w:rPr>
          <w:b/>
          <w:bCs/>
          <w:sz w:val="24"/>
        </w:rPr>
        <w:t>Benefits:</w:t>
      </w:r>
      <w:r w:rsidRPr="005614AD">
        <w:rPr>
          <w:sz w:val="24"/>
        </w:rPr>
        <w:t xml:space="preserve"> </w:t>
      </w:r>
      <w:hyperlink r:id="rId7" w:history="1">
        <w:r w:rsidRPr="001B59A0">
          <w:rPr>
            <w:rStyle w:val="Hyperlink"/>
            <w:sz w:val="24"/>
          </w:rPr>
          <w:t>Out of the 14 million people living in poverty, 3.5 million are Disabled people</w:t>
        </w:r>
      </w:hyperlink>
      <w:r w:rsidRPr="005614AD">
        <w:rPr>
          <w:sz w:val="24"/>
        </w:rPr>
        <w:t xml:space="preserve"> and another 3.5 million have a Disabled person in their household. Benefit rates do not enable a decent standard of living and are seriously </w:t>
      </w:r>
      <w:proofErr w:type="gramStart"/>
      <w:r w:rsidRPr="005614AD">
        <w:rPr>
          <w:sz w:val="24"/>
        </w:rPr>
        <w:t>lagging behind</w:t>
      </w:r>
      <w:proofErr w:type="gramEnd"/>
      <w:r w:rsidRPr="005614AD">
        <w:rPr>
          <w:sz w:val="24"/>
        </w:rPr>
        <w:t xml:space="preserve"> inflation.</w:t>
      </w:r>
    </w:p>
    <w:p w14:paraId="3FAFE812" w14:textId="77777777" w:rsidR="00DA6A1E" w:rsidRDefault="00DA6A1E" w:rsidP="00DA6A1E">
      <w:pPr>
        <w:rPr>
          <w:sz w:val="24"/>
        </w:rPr>
      </w:pPr>
    </w:p>
    <w:p w14:paraId="5A66D92C" w14:textId="655C4C3E" w:rsidR="00DA6A1E" w:rsidRPr="005614AD" w:rsidRDefault="00DA6A1E" w:rsidP="00DA6A1E">
      <w:pPr>
        <w:rPr>
          <w:sz w:val="24"/>
        </w:rPr>
      </w:pPr>
      <w:r w:rsidRPr="001F6687">
        <w:rPr>
          <w:b/>
          <w:bCs/>
          <w:sz w:val="24"/>
        </w:rPr>
        <w:t>Energy and food costs:</w:t>
      </w:r>
      <w:r w:rsidRPr="005614AD">
        <w:rPr>
          <w:sz w:val="24"/>
        </w:rPr>
        <w:t xml:space="preserve"> Millions of Disabled people are facing higher energy costs due to the need for medical/health related equipment</w:t>
      </w:r>
      <w:r w:rsidR="00B33CD8">
        <w:rPr>
          <w:sz w:val="24"/>
        </w:rPr>
        <w:t>;</w:t>
      </w:r>
      <w:r w:rsidRPr="005614AD">
        <w:rPr>
          <w:sz w:val="24"/>
        </w:rPr>
        <w:t xml:space="preserve"> mobility aids that require charging</w:t>
      </w:r>
      <w:r w:rsidR="00B33CD8">
        <w:rPr>
          <w:sz w:val="24"/>
        </w:rPr>
        <w:t xml:space="preserve">; </w:t>
      </w:r>
      <w:r w:rsidRPr="005614AD">
        <w:rPr>
          <w:sz w:val="24"/>
        </w:rPr>
        <w:t>additional heating to protect health</w:t>
      </w:r>
      <w:r w:rsidR="00B33CD8">
        <w:rPr>
          <w:sz w:val="24"/>
        </w:rPr>
        <w:t>;</w:t>
      </w:r>
      <w:r w:rsidRPr="005614AD">
        <w:rPr>
          <w:sz w:val="24"/>
        </w:rPr>
        <w:t xml:space="preserve"> and extra laundry and bathing. The cost of food is spiralling, with Disabled people needing to comply with specific diets</w:t>
      </w:r>
      <w:r w:rsidR="002F0930">
        <w:rPr>
          <w:sz w:val="24"/>
        </w:rPr>
        <w:t>,</w:t>
      </w:r>
      <w:r w:rsidRPr="005614AD">
        <w:rPr>
          <w:sz w:val="24"/>
        </w:rPr>
        <w:t xml:space="preserve"> needing to purchase pre-prepared food</w:t>
      </w:r>
      <w:r w:rsidR="002F0930">
        <w:rPr>
          <w:sz w:val="24"/>
        </w:rPr>
        <w:t>,</w:t>
      </w:r>
      <w:r w:rsidRPr="005614AD">
        <w:rPr>
          <w:sz w:val="24"/>
        </w:rPr>
        <w:t xml:space="preserve"> or needing to shop in local stores that are accessible to them.   </w:t>
      </w:r>
    </w:p>
    <w:p w14:paraId="36A656A2" w14:textId="77777777" w:rsidR="00DA6A1E" w:rsidRPr="005614AD" w:rsidRDefault="00DA6A1E" w:rsidP="00DA6A1E">
      <w:pPr>
        <w:rPr>
          <w:sz w:val="24"/>
        </w:rPr>
      </w:pPr>
    </w:p>
    <w:p w14:paraId="2656630A" w14:textId="77777777" w:rsidR="00DA6A1E" w:rsidRDefault="00DA6A1E" w:rsidP="00DA6A1E">
      <w:pPr>
        <w:rPr>
          <w:rFonts w:cs="Arial"/>
          <w:sz w:val="24"/>
        </w:rPr>
      </w:pPr>
      <w:r w:rsidRPr="00BF7E83">
        <w:rPr>
          <w:b/>
          <w:bCs/>
          <w:sz w:val="24"/>
        </w:rPr>
        <w:lastRenderedPageBreak/>
        <w:t>Education:</w:t>
      </w:r>
      <w:r w:rsidRPr="005614AD">
        <w:rPr>
          <w:sz w:val="24"/>
        </w:rPr>
        <w:t xml:space="preserve"> There are 1.5 million Disabled school children, many of whom need additional support and inclusive environments to flourish, yet many go without the learning assistance and equality of opportunity that should be their right. </w:t>
      </w:r>
      <w:r w:rsidRPr="747B7D81">
        <w:rPr>
          <w:rFonts w:cs="Arial"/>
          <w:sz w:val="24"/>
        </w:rPr>
        <w:t xml:space="preserve">Disabled individuals are </w:t>
      </w:r>
      <w:hyperlink r:id="rId8" w:anchor="education" w:history="1">
        <w:r w:rsidRPr="008D3CA6">
          <w:rPr>
            <w:rStyle w:val="Hyperlink"/>
            <w:rFonts w:cs="Arial"/>
            <w:sz w:val="24"/>
          </w:rPr>
          <w:t>three times less likely to hold any qualifications</w:t>
        </w:r>
      </w:hyperlink>
      <w:r w:rsidRPr="747B7D81">
        <w:rPr>
          <w:rFonts w:cs="Arial"/>
          <w:sz w:val="24"/>
        </w:rPr>
        <w:t xml:space="preserve"> than their non-Disabled peers. </w:t>
      </w:r>
    </w:p>
    <w:p w14:paraId="5B223678" w14:textId="77777777" w:rsidR="00DA6A1E" w:rsidRDefault="00DA6A1E" w:rsidP="00DA6A1E">
      <w:pPr>
        <w:rPr>
          <w:rFonts w:cs="Arial"/>
          <w:sz w:val="24"/>
        </w:rPr>
      </w:pPr>
    </w:p>
    <w:p w14:paraId="4A909081" w14:textId="0281FE84" w:rsidR="00DA6A1E" w:rsidRDefault="00DA6A1E" w:rsidP="00DA6A1E">
      <w:pPr>
        <w:rPr>
          <w:sz w:val="24"/>
        </w:rPr>
      </w:pPr>
      <w:r w:rsidRPr="005614AD">
        <w:rPr>
          <w:sz w:val="24"/>
        </w:rPr>
        <w:t>Our schools fail to be inclusive of Disabled children and fail to teach pupils about the social model of disability and the importance of creating an accessible</w:t>
      </w:r>
      <w:r w:rsidR="00BF1AAA">
        <w:rPr>
          <w:sz w:val="24"/>
        </w:rPr>
        <w:t xml:space="preserve"> and</w:t>
      </w:r>
      <w:r w:rsidRPr="005614AD">
        <w:rPr>
          <w:sz w:val="24"/>
        </w:rPr>
        <w:t xml:space="preserve"> inclusive world. </w:t>
      </w:r>
    </w:p>
    <w:p w14:paraId="74019F9A" w14:textId="77777777" w:rsidR="00DA6A1E" w:rsidRDefault="00DA6A1E" w:rsidP="00DA6A1E">
      <w:pPr>
        <w:rPr>
          <w:sz w:val="24"/>
        </w:rPr>
      </w:pPr>
    </w:p>
    <w:p w14:paraId="7D54C370" w14:textId="77777777" w:rsidR="00DA6A1E" w:rsidRDefault="00DA6A1E" w:rsidP="00DA6A1E">
      <w:pPr>
        <w:rPr>
          <w:rFonts w:cs="Arial"/>
          <w:sz w:val="24"/>
        </w:rPr>
      </w:pPr>
      <w:r w:rsidRPr="00E84DA1">
        <w:rPr>
          <w:sz w:val="24"/>
        </w:rPr>
        <w:t>The fight</w:t>
      </w:r>
      <w:r>
        <w:rPr>
          <w:rFonts w:cs="Arial"/>
          <w:sz w:val="24"/>
        </w:rPr>
        <w:t xml:space="preserve"> to </w:t>
      </w:r>
      <w:r w:rsidRPr="00E84DA1">
        <w:rPr>
          <w:sz w:val="24"/>
        </w:rPr>
        <w:t>secure Education Health and Care Plans (EHCPs) is enormous and delivery is far from guaranteed.</w:t>
      </w:r>
      <w:r>
        <w:rPr>
          <w:rFonts w:cs="Arial"/>
          <w:sz w:val="24"/>
        </w:rPr>
        <w:t xml:space="preserve"> </w:t>
      </w:r>
      <w:hyperlink r:id="rId9" w:history="1">
        <w:r w:rsidRPr="005702E6">
          <w:rPr>
            <w:rStyle w:val="Hyperlink"/>
            <w:rFonts w:cs="Arial"/>
            <w:sz w:val="24"/>
          </w:rPr>
          <w:t>Less than 4%</w:t>
        </w:r>
      </w:hyperlink>
      <w:r w:rsidRPr="747B7D81">
        <w:rPr>
          <w:rFonts w:cs="Arial"/>
          <w:sz w:val="24"/>
        </w:rPr>
        <w:t xml:space="preserve"> of those identified as having SEND (Special Educational Needs and Disabilities) have an EHCP. </w:t>
      </w:r>
    </w:p>
    <w:p w14:paraId="37DAA07D" w14:textId="77777777" w:rsidR="00DA6A1E" w:rsidRDefault="00DA6A1E" w:rsidP="00DA6A1E">
      <w:pPr>
        <w:rPr>
          <w:rFonts w:cs="Arial"/>
          <w:sz w:val="24"/>
        </w:rPr>
      </w:pPr>
    </w:p>
    <w:p w14:paraId="594BBE8A" w14:textId="77777777" w:rsidR="00DA6A1E" w:rsidRDefault="00DA6A1E" w:rsidP="00DA6A1E">
      <w:pPr>
        <w:rPr>
          <w:rFonts w:cs="Arial"/>
          <w:sz w:val="24"/>
        </w:rPr>
      </w:pPr>
      <w:r>
        <w:rPr>
          <w:rFonts w:cs="Arial"/>
          <w:sz w:val="24"/>
        </w:rPr>
        <w:t xml:space="preserve">The National Education Union states that there’s </w:t>
      </w:r>
      <w:r w:rsidRPr="00513352">
        <w:rPr>
          <w:rFonts w:cs="Arial"/>
          <w:sz w:val="24"/>
        </w:rPr>
        <w:t xml:space="preserve">a </w:t>
      </w:r>
      <w:hyperlink r:id="rId10" w:history="1">
        <w:r w:rsidRPr="00D7362D">
          <w:rPr>
            <w:rStyle w:val="Hyperlink"/>
            <w:rFonts w:cs="Arial"/>
            <w:sz w:val="24"/>
          </w:rPr>
          <w:t>£2.1bn shortfall</w:t>
        </w:r>
      </w:hyperlink>
      <w:r w:rsidRPr="00513352">
        <w:rPr>
          <w:rFonts w:cs="Arial"/>
          <w:sz w:val="24"/>
        </w:rPr>
        <w:t xml:space="preserve"> in SEND</w:t>
      </w:r>
      <w:r>
        <w:rPr>
          <w:rFonts w:cs="Arial"/>
          <w:sz w:val="24"/>
        </w:rPr>
        <w:t xml:space="preserve"> provision. </w:t>
      </w:r>
    </w:p>
    <w:p w14:paraId="49D999E3" w14:textId="77777777" w:rsidR="00DA6A1E" w:rsidRPr="005614AD" w:rsidRDefault="00DA6A1E" w:rsidP="00DA6A1E">
      <w:pPr>
        <w:rPr>
          <w:sz w:val="24"/>
        </w:rPr>
      </w:pPr>
    </w:p>
    <w:p w14:paraId="3BF16691" w14:textId="77777777" w:rsidR="00DA6A1E" w:rsidRDefault="00DA6A1E" w:rsidP="00DA6A1E">
      <w:pPr>
        <w:rPr>
          <w:sz w:val="24"/>
        </w:rPr>
      </w:pPr>
      <w:r w:rsidRPr="00BA2BEC">
        <w:rPr>
          <w:b/>
          <w:bCs/>
          <w:sz w:val="24"/>
        </w:rPr>
        <w:t>Employment:</w:t>
      </w:r>
      <w:r w:rsidRPr="005614AD">
        <w:rPr>
          <w:sz w:val="24"/>
        </w:rPr>
        <w:t xml:space="preserve"> In terms of work, the disability employment gap has stayed stubbornly </w:t>
      </w:r>
      <w:hyperlink r:id="rId11" w:anchor="employment" w:history="1">
        <w:r w:rsidRPr="00AF01C3">
          <w:rPr>
            <w:rStyle w:val="Hyperlink"/>
            <w:sz w:val="24"/>
          </w:rPr>
          <w:t>around 30%</w:t>
        </w:r>
      </w:hyperlink>
      <w:r w:rsidRPr="005614AD">
        <w:rPr>
          <w:sz w:val="24"/>
        </w:rPr>
        <w:t xml:space="preserve"> below that of non-disabled people. We know that for some impairment groups such as people with learning disabilities, autistic people and blind people, employment rates are far lower. Specific support for Disabled people to enter employment is inadequate and insufficiently targeted. </w:t>
      </w:r>
    </w:p>
    <w:p w14:paraId="36F89EFE" w14:textId="77777777" w:rsidR="00DA6A1E" w:rsidRDefault="00DA6A1E" w:rsidP="00DA6A1E">
      <w:pPr>
        <w:rPr>
          <w:sz w:val="24"/>
        </w:rPr>
      </w:pPr>
    </w:p>
    <w:p w14:paraId="7AF859B3" w14:textId="77777777" w:rsidR="00DA6A1E" w:rsidRDefault="00DA6A1E" w:rsidP="00DA6A1E">
      <w:pPr>
        <w:rPr>
          <w:sz w:val="24"/>
        </w:rPr>
      </w:pPr>
      <w:r w:rsidRPr="005614AD">
        <w:rPr>
          <w:sz w:val="24"/>
        </w:rPr>
        <w:t xml:space="preserve">When in work, Disabled people experience a </w:t>
      </w:r>
      <w:hyperlink r:id="rId12" w:history="1">
        <w:r w:rsidRPr="00A14577">
          <w:rPr>
            <w:rStyle w:val="Hyperlink"/>
            <w:sz w:val="24"/>
          </w:rPr>
          <w:t>17</w:t>
        </w:r>
        <w:r>
          <w:rPr>
            <w:rStyle w:val="Hyperlink"/>
            <w:sz w:val="24"/>
          </w:rPr>
          <w:t>.2</w:t>
        </w:r>
        <w:r w:rsidRPr="00A14577">
          <w:rPr>
            <w:rStyle w:val="Hyperlink"/>
            <w:sz w:val="24"/>
          </w:rPr>
          <w:t>% disability pay gap</w:t>
        </w:r>
      </w:hyperlink>
      <w:r>
        <w:rPr>
          <w:sz w:val="24"/>
        </w:rPr>
        <w:t xml:space="preserve">. This has grown from 16.5% last year, and is higher for </w:t>
      </w:r>
      <w:hyperlink r:id="rId13" w:history="1">
        <w:r w:rsidRPr="00F327B3">
          <w:rPr>
            <w:rStyle w:val="Hyperlink"/>
            <w:sz w:val="24"/>
          </w:rPr>
          <w:t>Disabled women at 35%</w:t>
        </w:r>
      </w:hyperlink>
      <w:r>
        <w:rPr>
          <w:sz w:val="24"/>
        </w:rPr>
        <w:t xml:space="preserve">. </w:t>
      </w:r>
      <w:r w:rsidRPr="005614AD">
        <w:rPr>
          <w:sz w:val="24"/>
        </w:rPr>
        <w:t xml:space="preserve">The Access to Work Scheme has backlogs that are negatively affecting Disabled people entering work or progressing within it. </w:t>
      </w:r>
    </w:p>
    <w:p w14:paraId="249629A8" w14:textId="77777777" w:rsidR="00DA6A1E" w:rsidRPr="005614AD" w:rsidRDefault="00DA6A1E" w:rsidP="00DA6A1E">
      <w:pPr>
        <w:rPr>
          <w:sz w:val="24"/>
        </w:rPr>
      </w:pPr>
    </w:p>
    <w:p w14:paraId="2FC8CECD" w14:textId="77777777" w:rsidR="00DA6A1E" w:rsidRPr="005614AD" w:rsidRDefault="00DA6A1E" w:rsidP="00DA6A1E">
      <w:pPr>
        <w:rPr>
          <w:sz w:val="24"/>
        </w:rPr>
      </w:pPr>
      <w:r w:rsidRPr="00CB5BA6">
        <w:rPr>
          <w:b/>
          <w:bCs/>
          <w:sz w:val="24"/>
        </w:rPr>
        <w:t>Social care:</w:t>
      </w:r>
      <w:r w:rsidRPr="005614AD">
        <w:rPr>
          <w:sz w:val="24"/>
        </w:rPr>
        <w:t xml:space="preserve">  Disabled people are bearing the human cost of a grossly underfunded care system.  Half a million people are waiting for care, thousands of people can’t afford care charges that are deducted from benefits, thousands are having care stripped back to the minimum, and thousands of Disabled people that receive direct payments can’t recruit personal assistants, as payments are low and uncompetitive.</w:t>
      </w:r>
    </w:p>
    <w:p w14:paraId="45B24DDD" w14:textId="77777777" w:rsidR="00DA6A1E" w:rsidRPr="005614AD" w:rsidRDefault="00DA6A1E" w:rsidP="00DA6A1E">
      <w:pPr>
        <w:rPr>
          <w:sz w:val="24"/>
        </w:rPr>
      </w:pPr>
    </w:p>
    <w:p w14:paraId="6461E462" w14:textId="77777777" w:rsidR="00DA6A1E" w:rsidRPr="00CB5BA6" w:rsidRDefault="00DA6A1E" w:rsidP="00DA6A1E">
      <w:pPr>
        <w:rPr>
          <w:b/>
          <w:bCs/>
          <w:sz w:val="24"/>
        </w:rPr>
      </w:pPr>
      <w:r w:rsidRPr="00CB5BA6">
        <w:rPr>
          <w:b/>
          <w:bCs/>
          <w:sz w:val="24"/>
        </w:rPr>
        <w:t>Housing:</w:t>
      </w:r>
      <w:r w:rsidRPr="005614AD">
        <w:rPr>
          <w:sz w:val="24"/>
        </w:rPr>
        <w:t xml:space="preserve"> </w:t>
      </w:r>
      <w:r w:rsidRPr="004559B2">
        <w:rPr>
          <w:sz w:val="24"/>
        </w:rPr>
        <w:t xml:space="preserve">Only </w:t>
      </w:r>
      <w:hyperlink r:id="rId14" w:history="1">
        <w:r w:rsidRPr="004559B2">
          <w:rPr>
            <w:rStyle w:val="Hyperlink"/>
            <w:sz w:val="24"/>
          </w:rPr>
          <w:t>9% of the housing stock is accessible</w:t>
        </w:r>
      </w:hyperlink>
      <w:r w:rsidRPr="004559B2">
        <w:rPr>
          <w:sz w:val="24"/>
        </w:rPr>
        <w:t>.</w:t>
      </w:r>
      <w:r w:rsidRPr="005614AD">
        <w:rPr>
          <w:sz w:val="24"/>
        </w:rPr>
        <w:t xml:space="preserve"> Disabled people are far </w:t>
      </w:r>
      <w:hyperlink r:id="rId15" w:history="1">
        <w:r w:rsidRPr="00646193">
          <w:rPr>
            <w:rStyle w:val="Hyperlink"/>
            <w:sz w:val="24"/>
          </w:rPr>
          <w:t>less likely to own their own home</w:t>
        </w:r>
      </w:hyperlink>
      <w:r w:rsidRPr="005614AD">
        <w:rPr>
          <w:sz w:val="24"/>
        </w:rPr>
        <w:t xml:space="preserve">. Almost </w:t>
      </w:r>
      <w:hyperlink r:id="rId16" w:history="1">
        <w:r w:rsidRPr="00B708DA">
          <w:rPr>
            <w:rStyle w:val="Hyperlink"/>
            <w:sz w:val="24"/>
          </w:rPr>
          <w:t>25% of Disabled people are in the social housing sector</w:t>
        </w:r>
      </w:hyperlink>
      <w:r w:rsidRPr="005614AD">
        <w:rPr>
          <w:sz w:val="24"/>
        </w:rPr>
        <w:t xml:space="preserve">, living in inaccessible homes and with rents due to rise by up to 7% next year. Rents and conditions in the private rented sector are even worse for Disabled people, with </w:t>
      </w:r>
      <w:hyperlink r:id="rId17" w:history="1">
        <w:r w:rsidRPr="00384384">
          <w:rPr>
            <w:rStyle w:val="Hyperlink"/>
            <w:sz w:val="24"/>
          </w:rPr>
          <w:t>current rent rises of 30% or more</w:t>
        </w:r>
      </w:hyperlink>
      <w:r w:rsidRPr="005614AD">
        <w:rPr>
          <w:sz w:val="24"/>
        </w:rPr>
        <w:t>. The process for securing a Disabled Facilities Grant is lengthy with unacceptable waits for adaptations</w:t>
      </w:r>
      <w:r w:rsidRPr="00CB5BA6">
        <w:rPr>
          <w:b/>
          <w:bCs/>
          <w:sz w:val="24"/>
        </w:rPr>
        <w:t>.</w:t>
      </w:r>
    </w:p>
    <w:p w14:paraId="1A838049" w14:textId="77777777" w:rsidR="00DA6A1E" w:rsidRPr="00CB5BA6" w:rsidRDefault="00DA6A1E" w:rsidP="00DA6A1E">
      <w:pPr>
        <w:rPr>
          <w:b/>
          <w:bCs/>
          <w:sz w:val="24"/>
        </w:rPr>
      </w:pPr>
    </w:p>
    <w:p w14:paraId="41DD2D96" w14:textId="37E30F76" w:rsidR="00DA6A1E" w:rsidRPr="005614AD" w:rsidRDefault="00DA6A1E" w:rsidP="00DA6A1E">
      <w:pPr>
        <w:rPr>
          <w:sz w:val="24"/>
        </w:rPr>
      </w:pPr>
      <w:r w:rsidRPr="00CB5BA6">
        <w:rPr>
          <w:b/>
          <w:bCs/>
          <w:sz w:val="24"/>
        </w:rPr>
        <w:t>Public transport:</w:t>
      </w:r>
      <w:r w:rsidRPr="005614AD">
        <w:rPr>
          <w:sz w:val="24"/>
        </w:rPr>
        <w:t xml:space="preserve"> Buses and </w:t>
      </w:r>
      <w:r w:rsidR="00285BCC">
        <w:rPr>
          <w:sz w:val="24"/>
        </w:rPr>
        <w:t xml:space="preserve">trains </w:t>
      </w:r>
      <w:r w:rsidRPr="005614AD">
        <w:rPr>
          <w:sz w:val="24"/>
        </w:rPr>
        <w:t xml:space="preserve">are vital for millions of Disabled people, yet bus services are shrinking, plans to upgrade the accessibility of stations are being put on pause and station ticket offices that support Disabled people with journey planning and ticketing are under threat. The level of train cancelations and timetable changes are causing real difficulties for Disabled people requiring passenger assistance. </w:t>
      </w:r>
    </w:p>
    <w:p w14:paraId="5D2AAEC1" w14:textId="77777777" w:rsidR="00DA6A1E" w:rsidRPr="005614AD" w:rsidRDefault="00DA6A1E" w:rsidP="00DA6A1E">
      <w:pPr>
        <w:rPr>
          <w:sz w:val="24"/>
        </w:rPr>
      </w:pPr>
    </w:p>
    <w:p w14:paraId="497F0518" w14:textId="77777777" w:rsidR="00DA6A1E" w:rsidRPr="005614AD" w:rsidRDefault="00DA6A1E" w:rsidP="00DA6A1E">
      <w:pPr>
        <w:rPr>
          <w:sz w:val="24"/>
        </w:rPr>
      </w:pPr>
      <w:r w:rsidRPr="00DF009A">
        <w:rPr>
          <w:b/>
          <w:bCs/>
          <w:sz w:val="24"/>
        </w:rPr>
        <w:t>Discriminatory Environmental Solutions:</w:t>
      </w:r>
      <w:r w:rsidRPr="005614AD">
        <w:rPr>
          <w:sz w:val="24"/>
        </w:rPr>
        <w:t xml:space="preserve">  The needs of Disabled people aren’t being factored into the need for environmental change. Major plans relating to town centres including the banning of cars from city centres and diversions for low traffic neighbourhoods, aren’t considering the impact on Disabled citizens. Charging points for electric vehicles have been designed and installed with no consideration of Disabled drivers or Disabled pedestrians.  </w:t>
      </w:r>
    </w:p>
    <w:p w14:paraId="28F34189" w14:textId="77777777" w:rsidR="00DA6A1E" w:rsidRPr="005614AD" w:rsidRDefault="00DA6A1E" w:rsidP="00DA6A1E">
      <w:pPr>
        <w:rPr>
          <w:sz w:val="24"/>
        </w:rPr>
      </w:pPr>
    </w:p>
    <w:p w14:paraId="0D149C80" w14:textId="77777777" w:rsidR="00905DF6" w:rsidRDefault="00DA6A1E" w:rsidP="00DA6A1E">
      <w:pPr>
        <w:rPr>
          <w:rFonts w:cs="Arial"/>
          <w:sz w:val="24"/>
        </w:rPr>
      </w:pPr>
      <w:r w:rsidRPr="000F2F3C">
        <w:rPr>
          <w:b/>
          <w:bCs/>
          <w:sz w:val="24"/>
        </w:rPr>
        <w:t>Disability Hate Crime:</w:t>
      </w:r>
      <w:r w:rsidRPr="005614AD">
        <w:rPr>
          <w:sz w:val="24"/>
        </w:rPr>
        <w:t xml:space="preserve"> </w:t>
      </w:r>
      <w:r>
        <w:rPr>
          <w:rFonts w:cs="Arial"/>
          <w:sz w:val="24"/>
        </w:rPr>
        <w:t xml:space="preserve">Disability Hate Crime has </w:t>
      </w:r>
      <w:hyperlink r:id="rId18" w:history="1">
        <w:r w:rsidRPr="002840C2">
          <w:rPr>
            <w:rStyle w:val="Hyperlink"/>
            <w:rFonts w:cs="Arial"/>
            <w:sz w:val="24"/>
          </w:rPr>
          <w:t>risen by 43%</w:t>
        </w:r>
      </w:hyperlink>
      <w:r>
        <w:rPr>
          <w:rFonts w:cs="Arial"/>
          <w:sz w:val="24"/>
        </w:rPr>
        <w:t xml:space="preserve"> in the last year and more than doubled in the last four years, yet </w:t>
      </w:r>
      <w:hyperlink r:id="rId19" w:history="1">
        <w:r w:rsidRPr="002840C2">
          <w:rPr>
            <w:rStyle w:val="Hyperlink"/>
            <w:rFonts w:cs="Arial"/>
            <w:sz w:val="24"/>
          </w:rPr>
          <w:t>research suggests</w:t>
        </w:r>
      </w:hyperlink>
      <w:r>
        <w:rPr>
          <w:rFonts w:cs="Arial"/>
          <w:sz w:val="24"/>
        </w:rPr>
        <w:t xml:space="preserve"> only 1% of reports go any further. </w:t>
      </w:r>
      <w:r w:rsidRPr="005614AD">
        <w:rPr>
          <w:sz w:val="24"/>
        </w:rPr>
        <w:t xml:space="preserve">Despite the Law Commission recommending an offence of Disability Hate Crime last year, no action has been taken. </w:t>
      </w:r>
    </w:p>
    <w:p w14:paraId="26F9001B" w14:textId="41AC6111" w:rsidR="00DA6A1E" w:rsidRPr="00905DF6" w:rsidRDefault="00DA6A1E" w:rsidP="00DA6A1E">
      <w:pPr>
        <w:rPr>
          <w:rFonts w:cs="Arial"/>
          <w:sz w:val="24"/>
        </w:rPr>
      </w:pPr>
      <w:r w:rsidRPr="000F2F3C">
        <w:rPr>
          <w:b/>
          <w:bCs/>
          <w:sz w:val="24"/>
        </w:rPr>
        <w:lastRenderedPageBreak/>
        <w:t>Systemic Violations of our Human Rights</w:t>
      </w:r>
    </w:p>
    <w:p w14:paraId="3985CFEB" w14:textId="77777777" w:rsidR="00DA6A1E" w:rsidRPr="000F2F3C" w:rsidRDefault="00DA6A1E" w:rsidP="00DA6A1E">
      <w:pPr>
        <w:rPr>
          <w:b/>
          <w:bCs/>
          <w:sz w:val="24"/>
        </w:rPr>
      </w:pPr>
    </w:p>
    <w:p w14:paraId="5D86487B" w14:textId="77777777" w:rsidR="00DA6A1E" w:rsidRDefault="00DA6A1E" w:rsidP="00DA6A1E">
      <w:pPr>
        <w:rPr>
          <w:sz w:val="24"/>
        </w:rPr>
      </w:pPr>
      <w:r w:rsidRPr="005614AD">
        <w:rPr>
          <w:sz w:val="24"/>
        </w:rPr>
        <w:t xml:space="preserve">Disabled People were hit hard by the crushing austerity of 2010 to 2020 which led to a lowering of our incomes and major reductions in the public services and support that we depend on. </w:t>
      </w:r>
    </w:p>
    <w:p w14:paraId="039775EC" w14:textId="77777777" w:rsidR="00DA6A1E" w:rsidRPr="005614AD" w:rsidRDefault="00DA6A1E" w:rsidP="00DA6A1E">
      <w:pPr>
        <w:rPr>
          <w:sz w:val="24"/>
        </w:rPr>
      </w:pPr>
    </w:p>
    <w:p w14:paraId="64938D0A" w14:textId="77777777" w:rsidR="00DA6A1E" w:rsidRDefault="00DA6A1E" w:rsidP="00DA6A1E">
      <w:pPr>
        <w:rPr>
          <w:sz w:val="24"/>
        </w:rPr>
      </w:pPr>
      <w:r w:rsidRPr="005614AD">
        <w:rPr>
          <w:sz w:val="24"/>
        </w:rPr>
        <w:t xml:space="preserve">We are the community most affected by the COVID-19 pandemic, with almost 60% of all deaths being of Disabled people, our access to health and social care curtailed or denied, much needed personal support being cut or withdrawn and a widespread failure by government and public and private services, to comply with the Equality Act. </w:t>
      </w:r>
    </w:p>
    <w:p w14:paraId="0B969C37" w14:textId="77777777" w:rsidR="00DA6A1E" w:rsidRPr="005614AD" w:rsidRDefault="00DA6A1E" w:rsidP="00DA6A1E">
      <w:pPr>
        <w:rPr>
          <w:sz w:val="24"/>
        </w:rPr>
      </w:pPr>
    </w:p>
    <w:p w14:paraId="2BF3ACD1" w14:textId="1D5E52C2" w:rsidR="00DA6A1E" w:rsidRDefault="00DA6A1E" w:rsidP="00DA6A1E">
      <w:pPr>
        <w:rPr>
          <w:sz w:val="24"/>
        </w:rPr>
      </w:pPr>
      <w:r w:rsidRPr="005614AD">
        <w:rPr>
          <w:sz w:val="24"/>
        </w:rPr>
        <w:t>We now find ourselves at the sharp end of the cost-of-living crisis</w:t>
      </w:r>
      <w:r w:rsidR="00AF3BB8">
        <w:rPr>
          <w:sz w:val="24"/>
        </w:rPr>
        <w:t xml:space="preserve"> - </w:t>
      </w:r>
      <w:r w:rsidRPr="005614AD">
        <w:rPr>
          <w:sz w:val="24"/>
        </w:rPr>
        <w:t>with our incomes not keeping pace with inflation</w:t>
      </w:r>
      <w:r w:rsidR="00AF3BB8">
        <w:rPr>
          <w:sz w:val="24"/>
        </w:rPr>
        <w:t>;</w:t>
      </w:r>
      <w:r w:rsidRPr="005614AD">
        <w:rPr>
          <w:sz w:val="24"/>
        </w:rPr>
        <w:t xml:space="preserve"> our additional disability-related costs spiralling</w:t>
      </w:r>
      <w:r w:rsidR="00AF3BB8">
        <w:rPr>
          <w:sz w:val="24"/>
        </w:rPr>
        <w:t xml:space="preserve">; </w:t>
      </w:r>
      <w:r w:rsidRPr="005614AD">
        <w:rPr>
          <w:sz w:val="24"/>
        </w:rPr>
        <w:t>inadequate social care and support for education and work</w:t>
      </w:r>
      <w:r w:rsidR="00115708">
        <w:rPr>
          <w:sz w:val="24"/>
        </w:rPr>
        <w:t xml:space="preserve"> -</w:t>
      </w:r>
      <w:r w:rsidRPr="005614AD">
        <w:rPr>
          <w:sz w:val="24"/>
        </w:rPr>
        <w:t xml:space="preserve"> and bills for food, </w:t>
      </w:r>
      <w:proofErr w:type="gramStart"/>
      <w:r w:rsidRPr="005614AD">
        <w:rPr>
          <w:sz w:val="24"/>
        </w:rPr>
        <w:t>energy</w:t>
      </w:r>
      <w:proofErr w:type="gramEnd"/>
      <w:r w:rsidRPr="005614AD">
        <w:rPr>
          <w:sz w:val="24"/>
        </w:rPr>
        <w:t xml:space="preserve"> and housing that we can’t meet</w:t>
      </w:r>
      <w:r w:rsidR="00115708">
        <w:rPr>
          <w:sz w:val="24"/>
        </w:rPr>
        <w:t xml:space="preserve"> </w:t>
      </w:r>
      <w:r w:rsidRPr="005614AD">
        <w:rPr>
          <w:sz w:val="24"/>
        </w:rPr>
        <w:t>forcing us to go without basic necessities, leading to deteriorating health, despair and debt.</w:t>
      </w:r>
    </w:p>
    <w:p w14:paraId="3E39A8AA" w14:textId="77777777" w:rsidR="00DA6A1E" w:rsidRDefault="00DA6A1E" w:rsidP="00DA6A1E">
      <w:pPr>
        <w:rPr>
          <w:sz w:val="24"/>
        </w:rPr>
      </w:pPr>
    </w:p>
    <w:p w14:paraId="45085A53" w14:textId="77777777" w:rsidR="00DA6A1E" w:rsidRDefault="00DA6A1E" w:rsidP="00DA6A1E">
      <w:pPr>
        <w:rPr>
          <w:color w:val="FF0000"/>
          <w:sz w:val="24"/>
        </w:rPr>
      </w:pPr>
      <w:r w:rsidRPr="000A703B">
        <w:rPr>
          <w:sz w:val="24"/>
        </w:rPr>
        <w:t xml:space="preserve">We will also be disproportionately impacted by the dangerous Bill of Rights that’s recently been re-introduced in the commons. The proposed bill of rights is unnecessary, unevidenced, unworkable and unwanted. </w:t>
      </w:r>
      <w:hyperlink r:id="rId20" w:history="1">
        <w:r w:rsidRPr="006577BB">
          <w:rPr>
            <w:rStyle w:val="Hyperlink"/>
            <w:sz w:val="24"/>
          </w:rPr>
          <w:t>A joint briefing with Liberty</w:t>
        </w:r>
      </w:hyperlink>
      <w:r>
        <w:rPr>
          <w:color w:val="FF0000"/>
          <w:sz w:val="24"/>
        </w:rPr>
        <w:t xml:space="preserve"> </w:t>
      </w:r>
      <w:r w:rsidRPr="000A703B">
        <w:rPr>
          <w:sz w:val="24"/>
        </w:rPr>
        <w:t xml:space="preserve">and other organisations provides more details on why this legislation cannot go ahead.  </w:t>
      </w:r>
    </w:p>
    <w:p w14:paraId="6C7DF073" w14:textId="77777777" w:rsidR="00DA6A1E" w:rsidRPr="000F2F3C" w:rsidRDefault="00DA6A1E" w:rsidP="00DA6A1E">
      <w:pPr>
        <w:rPr>
          <w:b/>
          <w:bCs/>
          <w:sz w:val="24"/>
        </w:rPr>
      </w:pPr>
    </w:p>
    <w:p w14:paraId="0E35A3BA" w14:textId="77777777" w:rsidR="009E268A" w:rsidRDefault="009E268A" w:rsidP="00DA6A1E">
      <w:pPr>
        <w:rPr>
          <w:b/>
          <w:bCs/>
          <w:sz w:val="24"/>
        </w:rPr>
      </w:pPr>
    </w:p>
    <w:p w14:paraId="367E64DD" w14:textId="10F47B94" w:rsidR="00DA6A1E" w:rsidRDefault="00DA6A1E" w:rsidP="00DA6A1E">
      <w:pPr>
        <w:rPr>
          <w:b/>
          <w:bCs/>
          <w:sz w:val="24"/>
        </w:rPr>
      </w:pPr>
      <w:r w:rsidRPr="000F2F3C">
        <w:rPr>
          <w:b/>
          <w:bCs/>
          <w:sz w:val="24"/>
        </w:rPr>
        <w:t>Recommendations</w:t>
      </w:r>
    </w:p>
    <w:p w14:paraId="29F03A25" w14:textId="77777777" w:rsidR="00DA6A1E" w:rsidRPr="005614AD" w:rsidRDefault="00DA6A1E" w:rsidP="00DA6A1E">
      <w:pPr>
        <w:rPr>
          <w:sz w:val="24"/>
          <w:u w:val="single"/>
        </w:rPr>
      </w:pPr>
    </w:p>
    <w:p w14:paraId="3590AC3E" w14:textId="302EFC8B" w:rsidR="00DA6A1E" w:rsidRDefault="00DA6A1E" w:rsidP="009E268A">
      <w:pPr>
        <w:pStyle w:val="ListParagraph"/>
        <w:numPr>
          <w:ilvl w:val="0"/>
          <w:numId w:val="1"/>
        </w:numPr>
        <w:rPr>
          <w:sz w:val="24"/>
        </w:rPr>
      </w:pPr>
      <w:r w:rsidRPr="000F2F3C">
        <w:rPr>
          <w:sz w:val="24"/>
        </w:rPr>
        <w:t>That the Government works with Disabled people to produce an ambitious and radical Disability Strategy that overcome</w:t>
      </w:r>
      <w:r w:rsidR="00376D5F">
        <w:rPr>
          <w:sz w:val="24"/>
        </w:rPr>
        <w:t>s</w:t>
      </w:r>
      <w:r w:rsidRPr="000F2F3C">
        <w:rPr>
          <w:sz w:val="24"/>
        </w:rPr>
        <w:t xml:space="preserve"> systemic exclusions</w:t>
      </w:r>
      <w:r>
        <w:rPr>
          <w:sz w:val="24"/>
        </w:rPr>
        <w:t>.</w:t>
      </w:r>
    </w:p>
    <w:p w14:paraId="47F3562E" w14:textId="77777777" w:rsidR="009E268A" w:rsidRPr="009E268A" w:rsidRDefault="009E268A" w:rsidP="009E268A">
      <w:pPr>
        <w:pStyle w:val="ListParagraph"/>
        <w:rPr>
          <w:sz w:val="24"/>
        </w:rPr>
      </w:pPr>
    </w:p>
    <w:p w14:paraId="0A2C87A4" w14:textId="77777777" w:rsidR="00DA6A1E" w:rsidRDefault="00DA6A1E" w:rsidP="00DA6A1E">
      <w:pPr>
        <w:pStyle w:val="ListParagraph"/>
        <w:numPr>
          <w:ilvl w:val="0"/>
          <w:numId w:val="1"/>
        </w:numPr>
        <w:rPr>
          <w:sz w:val="24"/>
        </w:rPr>
      </w:pPr>
      <w:r w:rsidRPr="000F2F3C">
        <w:rPr>
          <w:sz w:val="24"/>
        </w:rPr>
        <w:t>That the Government sets the level of means tested benefits and extra cost disability benefits at rates that enable a decent standard of life.</w:t>
      </w:r>
    </w:p>
    <w:p w14:paraId="695C4C22" w14:textId="77777777" w:rsidR="00DA6A1E" w:rsidRPr="00854241" w:rsidRDefault="00DA6A1E" w:rsidP="00DA6A1E">
      <w:pPr>
        <w:rPr>
          <w:sz w:val="24"/>
        </w:rPr>
      </w:pPr>
    </w:p>
    <w:p w14:paraId="14E19EFA" w14:textId="77777777" w:rsidR="00DA6A1E" w:rsidRDefault="00DA6A1E" w:rsidP="00DA6A1E">
      <w:pPr>
        <w:pStyle w:val="ListParagraph"/>
        <w:numPr>
          <w:ilvl w:val="0"/>
          <w:numId w:val="1"/>
        </w:numPr>
        <w:rPr>
          <w:sz w:val="24"/>
        </w:rPr>
      </w:pPr>
      <w:r w:rsidRPr="000F2F3C">
        <w:rPr>
          <w:sz w:val="24"/>
        </w:rPr>
        <w:t>That the Government gives additional targeted financial support to Disabled people most affected by spiralling energy costs.</w:t>
      </w:r>
    </w:p>
    <w:p w14:paraId="2E9CA281" w14:textId="77777777" w:rsidR="00DA6A1E" w:rsidRPr="00854241" w:rsidRDefault="00DA6A1E" w:rsidP="00DA6A1E">
      <w:pPr>
        <w:rPr>
          <w:sz w:val="24"/>
        </w:rPr>
      </w:pPr>
    </w:p>
    <w:p w14:paraId="4A1305DB" w14:textId="77777777" w:rsidR="00DA6A1E" w:rsidRDefault="00DA6A1E" w:rsidP="00DA6A1E">
      <w:pPr>
        <w:pStyle w:val="ListParagraph"/>
        <w:numPr>
          <w:ilvl w:val="0"/>
          <w:numId w:val="1"/>
        </w:numPr>
        <w:rPr>
          <w:rFonts w:cs="Arial"/>
          <w:sz w:val="24"/>
        </w:rPr>
      </w:pPr>
      <w:r w:rsidRPr="00854241">
        <w:rPr>
          <w:rFonts w:cs="Arial"/>
          <w:sz w:val="24"/>
        </w:rPr>
        <w:t xml:space="preserve">SEND support needs sufficient and sustainable investment now. </w:t>
      </w:r>
      <w:r w:rsidRPr="00854241">
        <w:rPr>
          <w:sz w:val="24"/>
        </w:rPr>
        <w:t xml:space="preserve">Provide the 96% of Disabled children who don’t currently have an EHCP with sufficient support and adjustments and embed an awareness of inclusion and an understanding of the social model of disability into the curriculum. </w:t>
      </w:r>
      <w:r w:rsidRPr="00854241">
        <w:rPr>
          <w:rFonts w:cs="Arial"/>
          <w:sz w:val="24"/>
        </w:rPr>
        <w:t xml:space="preserve">More recommendations on education policy can be found in </w:t>
      </w:r>
      <w:hyperlink r:id="rId21" w:history="1">
        <w:r w:rsidRPr="00854241">
          <w:rPr>
            <w:rStyle w:val="Hyperlink"/>
            <w:rFonts w:cs="Arial"/>
            <w:sz w:val="24"/>
          </w:rPr>
          <w:t>our SEND Review response</w:t>
        </w:r>
      </w:hyperlink>
      <w:r w:rsidRPr="00854241">
        <w:rPr>
          <w:rFonts w:cs="Arial"/>
          <w:sz w:val="24"/>
        </w:rPr>
        <w:t>.</w:t>
      </w:r>
    </w:p>
    <w:p w14:paraId="56D477FA" w14:textId="77777777" w:rsidR="00DA6A1E" w:rsidRPr="00854241" w:rsidRDefault="00DA6A1E" w:rsidP="00DA6A1E">
      <w:pPr>
        <w:rPr>
          <w:rFonts w:cs="Arial"/>
          <w:sz w:val="24"/>
        </w:rPr>
      </w:pPr>
    </w:p>
    <w:p w14:paraId="16FEDDA2" w14:textId="58D6BA05" w:rsidR="00DA6A1E" w:rsidRPr="009E268A" w:rsidRDefault="00DA6A1E" w:rsidP="009E268A">
      <w:pPr>
        <w:pStyle w:val="ListParagraph"/>
        <w:numPr>
          <w:ilvl w:val="0"/>
          <w:numId w:val="1"/>
        </w:numPr>
        <w:rPr>
          <w:sz w:val="24"/>
        </w:rPr>
      </w:pPr>
      <w:r w:rsidRPr="000F2F3C">
        <w:rPr>
          <w:sz w:val="24"/>
        </w:rPr>
        <w:t>That the Government increases targeted support to Disabled people seeking work, improves the Access to Work Scheme, makes flexible working the norm and introduces mandatory disability employment monitoring</w:t>
      </w:r>
      <w:r>
        <w:rPr>
          <w:sz w:val="24"/>
        </w:rPr>
        <w:t xml:space="preserve">. </w:t>
      </w:r>
      <w:r w:rsidRPr="009E268A">
        <w:rPr>
          <w:sz w:val="24"/>
        </w:rPr>
        <w:t xml:space="preserve">Implement the recommendations from the </w:t>
      </w:r>
      <w:hyperlink r:id="rId22" w:history="1">
        <w:r w:rsidRPr="009E268A">
          <w:rPr>
            <w:rStyle w:val="Hyperlink"/>
            <w:sz w:val="24"/>
          </w:rPr>
          <w:t>Disability Employment Charter</w:t>
        </w:r>
      </w:hyperlink>
      <w:r w:rsidRPr="009E268A">
        <w:rPr>
          <w:sz w:val="24"/>
        </w:rPr>
        <w:t>.</w:t>
      </w:r>
    </w:p>
    <w:p w14:paraId="4A894533" w14:textId="77777777" w:rsidR="00DA6A1E" w:rsidRPr="00854241" w:rsidRDefault="00DA6A1E" w:rsidP="00DA6A1E">
      <w:pPr>
        <w:rPr>
          <w:sz w:val="24"/>
        </w:rPr>
      </w:pPr>
    </w:p>
    <w:p w14:paraId="0F309BF5" w14:textId="61398360" w:rsidR="00DA6A1E" w:rsidRDefault="00DA6A1E" w:rsidP="00DA6A1E">
      <w:pPr>
        <w:pStyle w:val="ListParagraph"/>
        <w:numPr>
          <w:ilvl w:val="0"/>
          <w:numId w:val="1"/>
        </w:numPr>
        <w:rPr>
          <w:sz w:val="24"/>
        </w:rPr>
      </w:pPr>
      <w:r w:rsidRPr="000F2F3C">
        <w:rPr>
          <w:sz w:val="24"/>
        </w:rPr>
        <w:t>That the Government provides 8 billion per year for social care and makes social care</w:t>
      </w:r>
      <w:r w:rsidR="00F150FA">
        <w:rPr>
          <w:sz w:val="24"/>
        </w:rPr>
        <w:t xml:space="preserve"> </w:t>
      </w:r>
      <w:r w:rsidRPr="000F2F3C">
        <w:rPr>
          <w:sz w:val="24"/>
        </w:rPr>
        <w:t>free at the point of need. That it stops care charges being taken from benefits.</w:t>
      </w:r>
    </w:p>
    <w:p w14:paraId="3BC88E39" w14:textId="77777777" w:rsidR="00BF3738" w:rsidRPr="00BF3738" w:rsidRDefault="00BF3738" w:rsidP="00BF3738">
      <w:pPr>
        <w:rPr>
          <w:sz w:val="24"/>
        </w:rPr>
      </w:pPr>
    </w:p>
    <w:p w14:paraId="56DBC518" w14:textId="77777777" w:rsidR="00DA6A1E" w:rsidRDefault="00DA6A1E" w:rsidP="00DA6A1E">
      <w:pPr>
        <w:pStyle w:val="ListParagraph"/>
        <w:numPr>
          <w:ilvl w:val="0"/>
          <w:numId w:val="1"/>
        </w:numPr>
        <w:rPr>
          <w:sz w:val="24"/>
        </w:rPr>
      </w:pPr>
      <w:r w:rsidRPr="000F2F3C">
        <w:rPr>
          <w:sz w:val="24"/>
        </w:rPr>
        <w:t>That the Government ensures high accessibility standards for all new build homes, raises accessibility standards in social housing and the private rented sector and caps all rent rises.</w:t>
      </w:r>
    </w:p>
    <w:p w14:paraId="4825014F" w14:textId="77777777" w:rsidR="00DA6A1E" w:rsidRPr="000F2F3C" w:rsidRDefault="00DA6A1E" w:rsidP="00DA6A1E">
      <w:pPr>
        <w:pStyle w:val="ListParagraph"/>
        <w:rPr>
          <w:sz w:val="24"/>
        </w:rPr>
      </w:pPr>
    </w:p>
    <w:p w14:paraId="4EB01A80" w14:textId="77777777" w:rsidR="00DA6A1E" w:rsidRDefault="00DA6A1E" w:rsidP="00DA6A1E">
      <w:pPr>
        <w:pStyle w:val="ListParagraph"/>
        <w:numPr>
          <w:ilvl w:val="0"/>
          <w:numId w:val="1"/>
        </w:numPr>
        <w:rPr>
          <w:sz w:val="24"/>
        </w:rPr>
      </w:pPr>
      <w:r w:rsidRPr="000F2F3C">
        <w:rPr>
          <w:sz w:val="24"/>
        </w:rPr>
        <w:t>That all public transport is made accessible to Disabled people and that human support for journeys continues to be provided.</w:t>
      </w:r>
    </w:p>
    <w:p w14:paraId="54F5826E" w14:textId="77777777" w:rsidR="00DA6A1E" w:rsidRPr="00854241" w:rsidRDefault="00DA6A1E" w:rsidP="00DA6A1E">
      <w:pPr>
        <w:rPr>
          <w:sz w:val="24"/>
        </w:rPr>
      </w:pPr>
    </w:p>
    <w:p w14:paraId="69999F4F" w14:textId="77777777" w:rsidR="00DA6A1E" w:rsidRDefault="00DA6A1E" w:rsidP="00DA6A1E">
      <w:pPr>
        <w:pStyle w:val="ListParagraph"/>
        <w:numPr>
          <w:ilvl w:val="0"/>
          <w:numId w:val="1"/>
        </w:numPr>
        <w:rPr>
          <w:sz w:val="24"/>
        </w:rPr>
      </w:pPr>
      <w:r w:rsidRPr="000F2F3C">
        <w:rPr>
          <w:sz w:val="24"/>
        </w:rPr>
        <w:t>That all environmental solutions are co</w:t>
      </w:r>
      <w:r>
        <w:rPr>
          <w:sz w:val="24"/>
        </w:rPr>
        <w:t>-</w:t>
      </w:r>
      <w:r w:rsidRPr="000F2F3C">
        <w:rPr>
          <w:sz w:val="24"/>
        </w:rPr>
        <w:t>produced with Disabled people</w:t>
      </w:r>
      <w:r>
        <w:rPr>
          <w:sz w:val="24"/>
        </w:rPr>
        <w:t>.</w:t>
      </w:r>
    </w:p>
    <w:p w14:paraId="45818260" w14:textId="77777777" w:rsidR="00DA6A1E" w:rsidRPr="00854241" w:rsidRDefault="00DA6A1E" w:rsidP="00DA6A1E">
      <w:pPr>
        <w:rPr>
          <w:sz w:val="24"/>
        </w:rPr>
      </w:pPr>
    </w:p>
    <w:p w14:paraId="14736D33" w14:textId="77777777" w:rsidR="00DA6A1E" w:rsidRPr="00854241" w:rsidRDefault="00DA6A1E" w:rsidP="00DA6A1E">
      <w:pPr>
        <w:pStyle w:val="ListParagraph"/>
        <w:numPr>
          <w:ilvl w:val="0"/>
          <w:numId w:val="1"/>
        </w:numPr>
        <w:rPr>
          <w:sz w:val="24"/>
        </w:rPr>
      </w:pPr>
      <w:r w:rsidRPr="000F2F3C">
        <w:rPr>
          <w:sz w:val="24"/>
        </w:rPr>
        <w:t>That Disability Hate Crime is made a criminal offence</w:t>
      </w:r>
      <w:r>
        <w:rPr>
          <w:sz w:val="24"/>
        </w:rPr>
        <w:t>.</w:t>
      </w:r>
      <w:r w:rsidRPr="00F023A6">
        <w:rPr>
          <w:color w:val="FF0000"/>
          <w:sz w:val="24"/>
        </w:rPr>
        <w:t xml:space="preserve"> </w:t>
      </w:r>
    </w:p>
    <w:p w14:paraId="2B310C94" w14:textId="77777777" w:rsidR="00DA6A1E" w:rsidRPr="00854241" w:rsidRDefault="00DA6A1E" w:rsidP="00DA6A1E">
      <w:pPr>
        <w:rPr>
          <w:sz w:val="24"/>
        </w:rPr>
      </w:pPr>
    </w:p>
    <w:p w14:paraId="13BC5572" w14:textId="77777777" w:rsidR="00DA6A1E" w:rsidRPr="009F2D42" w:rsidRDefault="00DA6A1E" w:rsidP="00DA6A1E">
      <w:pPr>
        <w:pStyle w:val="ListParagraph"/>
        <w:numPr>
          <w:ilvl w:val="0"/>
          <w:numId w:val="1"/>
        </w:numPr>
        <w:rPr>
          <w:sz w:val="24"/>
        </w:rPr>
      </w:pPr>
      <w:r w:rsidRPr="009F2D42">
        <w:rPr>
          <w:sz w:val="24"/>
        </w:rPr>
        <w:t>That the Bill of Rights is withdrawn, and the Human Rights Act is retained.</w:t>
      </w:r>
    </w:p>
    <w:p w14:paraId="3B26BB6C" w14:textId="77777777" w:rsidR="00DA6A1E" w:rsidRDefault="00DA6A1E" w:rsidP="00DA6A1E">
      <w:pPr>
        <w:rPr>
          <w:sz w:val="24"/>
        </w:rPr>
      </w:pPr>
    </w:p>
    <w:p w14:paraId="57F1033D" w14:textId="77777777" w:rsidR="00DA6A1E" w:rsidRDefault="00DA6A1E" w:rsidP="00DA6A1E">
      <w:pPr>
        <w:rPr>
          <w:sz w:val="24"/>
        </w:rPr>
      </w:pPr>
    </w:p>
    <w:p w14:paraId="54160F4E" w14:textId="77777777" w:rsidR="00DA6A1E" w:rsidRPr="00B2673C" w:rsidRDefault="00DA6A1E" w:rsidP="00DA6A1E">
      <w:pPr>
        <w:rPr>
          <w:color w:val="FF0000"/>
          <w:sz w:val="24"/>
        </w:rPr>
      </w:pPr>
    </w:p>
    <w:p w14:paraId="4EFB7864" w14:textId="77777777" w:rsidR="00255ED7" w:rsidRDefault="00255ED7"/>
    <w:sectPr w:rsidR="00255ED7" w:rsidSect="00DA6A1E">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2624" w14:textId="77777777" w:rsidR="00B525CF" w:rsidRDefault="00B525CF" w:rsidP="00DA6A1E">
      <w:pPr>
        <w:spacing w:line="240" w:lineRule="auto"/>
      </w:pPr>
      <w:r>
        <w:separator/>
      </w:r>
    </w:p>
  </w:endnote>
  <w:endnote w:type="continuationSeparator" w:id="0">
    <w:p w14:paraId="1A4D98C7" w14:textId="77777777" w:rsidR="00B525CF" w:rsidRDefault="00B525CF" w:rsidP="00DA6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32AE" w14:textId="42CEE9C8" w:rsidR="00DA6A1E" w:rsidRDefault="00DA6A1E">
    <w:pPr>
      <w:pStyle w:val="Footer"/>
    </w:pPr>
    <w:r>
      <w:rPr>
        <w:noProof/>
        <w:lang w:eastAsia="en-GB"/>
      </w:rPr>
      <w:drawing>
        <wp:anchor distT="0" distB="0" distL="114300" distR="114300" simplePos="0" relativeHeight="251665408" behindDoc="0" locked="0" layoutInCell="1" allowOverlap="1" wp14:anchorId="16EB65AB" wp14:editId="56C4BA0A">
          <wp:simplePos x="0" y="0"/>
          <wp:positionH relativeFrom="page">
            <wp:posOffset>-19939</wp:posOffset>
          </wp:positionH>
          <wp:positionV relativeFrom="page">
            <wp:posOffset>10480675</wp:posOffset>
          </wp:positionV>
          <wp:extent cx="7636256" cy="202311"/>
          <wp:effectExtent l="0" t="0" r="0" b="7620"/>
          <wp:wrapNone/>
          <wp:docPr id="28" name="Picture 28" descr="DRUK_footer_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UK_footer_ba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6256" cy="2023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0728CE45" wp14:editId="5D9EDAB6">
          <wp:simplePos x="0" y="0"/>
          <wp:positionH relativeFrom="page">
            <wp:posOffset>5617675</wp:posOffset>
          </wp:positionH>
          <wp:positionV relativeFrom="page">
            <wp:posOffset>10021941</wp:posOffset>
          </wp:positionV>
          <wp:extent cx="1591310" cy="252730"/>
          <wp:effectExtent l="0" t="0" r="8890" b="0"/>
          <wp:wrapNone/>
          <wp:docPr id="27" name="Picture 27" descr="DRUK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UK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252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2CE7" w14:textId="6F2D165C" w:rsidR="00DA6A1E" w:rsidRDefault="00DA6A1E" w:rsidP="00DA6A1E">
    <w:pPr>
      <w:pStyle w:val="Footer"/>
      <w:tabs>
        <w:tab w:val="clear" w:pos="4513"/>
        <w:tab w:val="clear" w:pos="9026"/>
        <w:tab w:val="left" w:pos="3072"/>
      </w:tabs>
    </w:pPr>
    <w:r>
      <w:rPr>
        <w:noProof/>
        <w:lang w:eastAsia="en-GB"/>
      </w:rPr>
      <w:drawing>
        <wp:anchor distT="0" distB="0" distL="114300" distR="114300" simplePos="0" relativeHeight="251671552" behindDoc="0" locked="0" layoutInCell="1" allowOverlap="1" wp14:anchorId="30F5F4F1" wp14:editId="65407CAA">
          <wp:simplePos x="0" y="0"/>
          <wp:positionH relativeFrom="page">
            <wp:posOffset>0</wp:posOffset>
          </wp:positionH>
          <wp:positionV relativeFrom="page">
            <wp:posOffset>10505440</wp:posOffset>
          </wp:positionV>
          <wp:extent cx="7560310" cy="165735"/>
          <wp:effectExtent l="0" t="0" r="2540" b="5715"/>
          <wp:wrapNone/>
          <wp:docPr id="4" name="Picture 4" descr="DRUK_footer_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UK_footer_ba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65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1" locked="0" layoutInCell="1" allowOverlap="1" wp14:anchorId="36289585" wp14:editId="2FBFA9F4">
          <wp:simplePos x="0" y="0"/>
          <wp:positionH relativeFrom="page">
            <wp:posOffset>5739897</wp:posOffset>
          </wp:positionH>
          <wp:positionV relativeFrom="page">
            <wp:posOffset>10064813</wp:posOffset>
          </wp:positionV>
          <wp:extent cx="1591310" cy="252730"/>
          <wp:effectExtent l="0" t="0" r="8890" b="0"/>
          <wp:wrapNone/>
          <wp:docPr id="6" name="Picture 6" descr="DRUK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UK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2527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1909" w14:textId="77777777" w:rsidR="00B525CF" w:rsidRDefault="00B525CF" w:rsidP="00DA6A1E">
      <w:pPr>
        <w:spacing w:line="240" w:lineRule="auto"/>
      </w:pPr>
      <w:r>
        <w:separator/>
      </w:r>
    </w:p>
  </w:footnote>
  <w:footnote w:type="continuationSeparator" w:id="0">
    <w:p w14:paraId="4032BEFC" w14:textId="77777777" w:rsidR="00B525CF" w:rsidRDefault="00B525CF" w:rsidP="00DA6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A796" w14:textId="77777777" w:rsidR="00DA6A1E" w:rsidRDefault="00DA6A1E">
    <w:pPr>
      <w:pStyle w:val="Header"/>
    </w:pPr>
  </w:p>
  <w:p w14:paraId="3FC4CA71" w14:textId="750B8056" w:rsidR="00DA6A1E" w:rsidRDefault="00DA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901" w14:textId="5D6525CC" w:rsidR="00DA6A1E" w:rsidRDefault="002545A7">
    <w:pPr>
      <w:pStyle w:val="Header"/>
    </w:pPr>
    <w:r>
      <w:rPr>
        <w:noProof/>
        <w:lang w:eastAsia="en-GB"/>
      </w:rPr>
      <w:drawing>
        <wp:anchor distT="0" distB="0" distL="114300" distR="114300" simplePos="0" relativeHeight="251667456" behindDoc="1" locked="0" layoutInCell="1" allowOverlap="1" wp14:anchorId="608AB47B" wp14:editId="3B75B817">
          <wp:simplePos x="0" y="0"/>
          <wp:positionH relativeFrom="page">
            <wp:posOffset>552271</wp:posOffset>
          </wp:positionH>
          <wp:positionV relativeFrom="page">
            <wp:posOffset>466269</wp:posOffset>
          </wp:positionV>
          <wp:extent cx="2073910" cy="1040130"/>
          <wp:effectExtent l="0" t="0" r="2540" b="7620"/>
          <wp:wrapNone/>
          <wp:docPr id="1" name="Picture 1" descr="DRU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91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A1E" w:rsidRPr="005D400F">
      <w:rPr>
        <w:noProof/>
        <w:lang w:eastAsia="en-GB"/>
      </w:rPr>
      <mc:AlternateContent>
        <mc:Choice Requires="wps">
          <w:drawing>
            <wp:anchor distT="0" distB="0" distL="114300" distR="114300" simplePos="0" relativeHeight="251669504" behindDoc="0" locked="0" layoutInCell="1" allowOverlap="1" wp14:anchorId="645B0148" wp14:editId="644E8FCF">
              <wp:simplePos x="0" y="0"/>
              <wp:positionH relativeFrom="column">
                <wp:posOffset>3711837</wp:posOffset>
              </wp:positionH>
              <wp:positionV relativeFrom="paragraph">
                <wp:posOffset>29135</wp:posOffset>
              </wp:positionV>
              <wp:extent cx="2609215" cy="1837854"/>
              <wp:effectExtent l="0" t="0" r="63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837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850DB" w14:textId="77777777" w:rsidR="00DA6A1E" w:rsidRDefault="00DA6A1E" w:rsidP="00DA6A1E">
                          <w:pPr>
                            <w:spacing w:after="60"/>
                            <w:rPr>
                              <w:rFonts w:cs="Arial"/>
                              <w:color w:val="250858"/>
                              <w:sz w:val="24"/>
                            </w:rPr>
                          </w:pPr>
                          <w:r>
                            <w:rPr>
                              <w:rFonts w:cs="Arial"/>
                              <w:color w:val="250858"/>
                              <w:sz w:val="24"/>
                            </w:rPr>
                            <w:t>Plexal (City) Ltd</w:t>
                          </w:r>
                        </w:p>
                        <w:p w14:paraId="0F62976F" w14:textId="77777777" w:rsidR="00DA6A1E" w:rsidRDefault="00DA6A1E" w:rsidP="00DA6A1E">
                          <w:pPr>
                            <w:spacing w:after="60"/>
                            <w:rPr>
                              <w:rFonts w:cs="Arial"/>
                              <w:color w:val="250858"/>
                              <w:sz w:val="24"/>
                            </w:rPr>
                          </w:pPr>
                          <w:r>
                            <w:rPr>
                              <w:rFonts w:cs="Arial"/>
                              <w:color w:val="250858"/>
                              <w:sz w:val="24"/>
                            </w:rPr>
                            <w:t>14 East Bay Lane</w:t>
                          </w:r>
                        </w:p>
                        <w:p w14:paraId="545847CD" w14:textId="77777777" w:rsidR="00DA6A1E" w:rsidRDefault="00DA6A1E" w:rsidP="00DA6A1E">
                          <w:pPr>
                            <w:spacing w:after="60"/>
                            <w:rPr>
                              <w:rFonts w:cs="Arial"/>
                              <w:color w:val="250858"/>
                              <w:sz w:val="24"/>
                            </w:rPr>
                          </w:pPr>
                          <w:r>
                            <w:rPr>
                              <w:rFonts w:cs="Arial"/>
                              <w:color w:val="250858"/>
                              <w:sz w:val="24"/>
                            </w:rPr>
                            <w:t>The Press Centre, Here East</w:t>
                          </w:r>
                        </w:p>
                        <w:p w14:paraId="59C77271" w14:textId="77777777" w:rsidR="00DA6A1E" w:rsidRPr="00156B85" w:rsidRDefault="00DA6A1E" w:rsidP="00DA6A1E">
                          <w:pPr>
                            <w:spacing w:after="60"/>
                            <w:rPr>
                              <w:rFonts w:cs="Arial"/>
                              <w:color w:val="250858"/>
                              <w:sz w:val="24"/>
                            </w:rPr>
                          </w:pPr>
                          <w:r>
                            <w:rPr>
                              <w:rFonts w:cs="Arial"/>
                              <w:color w:val="250858"/>
                              <w:sz w:val="24"/>
                            </w:rPr>
                            <w:t>Queen Elizabeth Olympic Park</w:t>
                          </w:r>
                        </w:p>
                        <w:p w14:paraId="537E3343" w14:textId="77777777" w:rsidR="00DA6A1E" w:rsidRDefault="00DA6A1E" w:rsidP="00DA6A1E">
                          <w:pPr>
                            <w:spacing w:after="60"/>
                            <w:rPr>
                              <w:rFonts w:cs="Arial"/>
                              <w:color w:val="250858"/>
                              <w:sz w:val="24"/>
                              <w:lang w:val="it-IT"/>
                            </w:rPr>
                          </w:pPr>
                          <w:r w:rsidRPr="00DD2913">
                            <w:rPr>
                              <w:rFonts w:cs="Arial"/>
                              <w:color w:val="250858"/>
                              <w:sz w:val="24"/>
                              <w:lang w:val="it-IT"/>
                            </w:rPr>
                            <w:t>London</w:t>
                          </w:r>
                        </w:p>
                        <w:p w14:paraId="2B8185DB" w14:textId="77777777" w:rsidR="00DA6A1E" w:rsidRPr="00DD2913" w:rsidRDefault="00DA6A1E" w:rsidP="00DA6A1E">
                          <w:pPr>
                            <w:spacing w:after="60"/>
                            <w:rPr>
                              <w:rFonts w:cs="Arial"/>
                              <w:color w:val="250858"/>
                              <w:sz w:val="24"/>
                              <w:lang w:val="it-IT"/>
                            </w:rPr>
                          </w:pPr>
                          <w:r>
                            <w:rPr>
                              <w:rFonts w:cs="Arial"/>
                              <w:color w:val="250858"/>
                              <w:sz w:val="24"/>
                              <w:lang w:val="it-IT"/>
                            </w:rPr>
                            <w:t>E20 3BS</w:t>
                          </w:r>
                        </w:p>
                        <w:p w14:paraId="22F8E758"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Tel: 0</w:t>
                          </w:r>
                          <w:r>
                            <w:rPr>
                              <w:rFonts w:cs="Arial"/>
                              <w:color w:val="250858"/>
                              <w:sz w:val="24"/>
                              <w:lang w:val="it-IT"/>
                            </w:rPr>
                            <w:t>330 995 0400</w:t>
                          </w:r>
                        </w:p>
                        <w:p w14:paraId="41CFEB11"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enquiries@disabilityrightsuk.org</w:t>
                          </w:r>
                        </w:p>
                        <w:p w14:paraId="6079CBAF" w14:textId="77777777" w:rsidR="00DA6A1E" w:rsidRPr="00156B85" w:rsidRDefault="00DA6A1E" w:rsidP="00DA6A1E">
                          <w:pPr>
                            <w:spacing w:after="60"/>
                            <w:rPr>
                              <w:rFonts w:cs="Arial"/>
                              <w:b/>
                              <w:color w:val="250858"/>
                              <w:sz w:val="24"/>
                            </w:rPr>
                          </w:pPr>
                          <w:r w:rsidRPr="00156B85">
                            <w:rPr>
                              <w:rFonts w:cs="Arial"/>
                              <w:b/>
                              <w:color w:val="250858"/>
                              <w:sz w:val="24"/>
                            </w:rPr>
                            <w:t>www.disabilityrightsuk.org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5B0148" id="_x0000_t202" coordsize="21600,21600" o:spt="202" path="m,l,21600r21600,l21600,xe">
              <v:stroke joinstyle="miter"/>
              <v:path gradientshapeok="t" o:connecttype="rect"/>
            </v:shapetype>
            <v:shape id="Text Box 5" o:spid="_x0000_s1026" type="#_x0000_t202" style="position:absolute;margin-left:292.25pt;margin-top:2.3pt;width:205.45pt;height:14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" stroked="f">
              <v:textbox>
                <w:txbxContent>
                  <w:p w14:paraId="159850DB" w14:textId="77777777" w:rsidR="00DA6A1E" w:rsidRDefault="00DA6A1E" w:rsidP="00DA6A1E">
                    <w:pPr>
                      <w:spacing w:after="60"/>
                      <w:rPr>
                        <w:rFonts w:cs="Arial"/>
                        <w:color w:val="250858"/>
                        <w:sz w:val="24"/>
                      </w:rPr>
                    </w:pPr>
                    <w:r>
                      <w:rPr>
                        <w:rFonts w:cs="Arial"/>
                        <w:color w:val="250858"/>
                        <w:sz w:val="24"/>
                      </w:rPr>
                      <w:t>Plexal (City) Ltd</w:t>
                    </w:r>
                  </w:p>
                  <w:p w14:paraId="0F62976F" w14:textId="77777777" w:rsidR="00DA6A1E" w:rsidRDefault="00DA6A1E" w:rsidP="00DA6A1E">
                    <w:pPr>
                      <w:spacing w:after="60"/>
                      <w:rPr>
                        <w:rFonts w:cs="Arial"/>
                        <w:color w:val="250858"/>
                        <w:sz w:val="24"/>
                      </w:rPr>
                    </w:pPr>
                    <w:r>
                      <w:rPr>
                        <w:rFonts w:cs="Arial"/>
                        <w:color w:val="250858"/>
                        <w:sz w:val="24"/>
                      </w:rPr>
                      <w:t>14 East Bay Lane</w:t>
                    </w:r>
                  </w:p>
                  <w:p w14:paraId="545847CD" w14:textId="77777777" w:rsidR="00DA6A1E" w:rsidRDefault="00DA6A1E" w:rsidP="00DA6A1E">
                    <w:pPr>
                      <w:spacing w:after="60"/>
                      <w:rPr>
                        <w:rFonts w:cs="Arial"/>
                        <w:color w:val="250858"/>
                        <w:sz w:val="24"/>
                      </w:rPr>
                    </w:pPr>
                    <w:r>
                      <w:rPr>
                        <w:rFonts w:cs="Arial"/>
                        <w:color w:val="250858"/>
                        <w:sz w:val="24"/>
                      </w:rPr>
                      <w:t>The Press Centre, Here East</w:t>
                    </w:r>
                  </w:p>
                  <w:p w14:paraId="59C77271" w14:textId="77777777" w:rsidR="00DA6A1E" w:rsidRPr="00156B85" w:rsidRDefault="00DA6A1E" w:rsidP="00DA6A1E">
                    <w:pPr>
                      <w:spacing w:after="60"/>
                      <w:rPr>
                        <w:rFonts w:cs="Arial"/>
                        <w:color w:val="250858"/>
                        <w:sz w:val="24"/>
                      </w:rPr>
                    </w:pPr>
                    <w:r>
                      <w:rPr>
                        <w:rFonts w:cs="Arial"/>
                        <w:color w:val="250858"/>
                        <w:sz w:val="24"/>
                      </w:rPr>
                      <w:t>Queen Elizabeth Olympic Park</w:t>
                    </w:r>
                  </w:p>
                  <w:p w14:paraId="537E3343" w14:textId="77777777" w:rsidR="00DA6A1E" w:rsidRDefault="00DA6A1E" w:rsidP="00DA6A1E">
                    <w:pPr>
                      <w:spacing w:after="60"/>
                      <w:rPr>
                        <w:rFonts w:cs="Arial"/>
                        <w:color w:val="250858"/>
                        <w:sz w:val="24"/>
                        <w:lang w:val="it-IT"/>
                      </w:rPr>
                    </w:pPr>
                    <w:r w:rsidRPr="00DD2913">
                      <w:rPr>
                        <w:rFonts w:cs="Arial"/>
                        <w:color w:val="250858"/>
                        <w:sz w:val="24"/>
                        <w:lang w:val="it-IT"/>
                      </w:rPr>
                      <w:t>London</w:t>
                    </w:r>
                  </w:p>
                  <w:p w14:paraId="2B8185DB" w14:textId="77777777" w:rsidR="00DA6A1E" w:rsidRPr="00DD2913" w:rsidRDefault="00DA6A1E" w:rsidP="00DA6A1E">
                    <w:pPr>
                      <w:spacing w:after="60"/>
                      <w:rPr>
                        <w:rFonts w:cs="Arial"/>
                        <w:color w:val="250858"/>
                        <w:sz w:val="24"/>
                        <w:lang w:val="it-IT"/>
                      </w:rPr>
                    </w:pPr>
                    <w:r>
                      <w:rPr>
                        <w:rFonts w:cs="Arial"/>
                        <w:color w:val="250858"/>
                        <w:sz w:val="24"/>
                        <w:lang w:val="it-IT"/>
                      </w:rPr>
                      <w:t>E20 3BS</w:t>
                    </w:r>
                  </w:p>
                  <w:p w14:paraId="22F8E758"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Tel: 0</w:t>
                    </w:r>
                    <w:r>
                      <w:rPr>
                        <w:rFonts w:cs="Arial"/>
                        <w:color w:val="250858"/>
                        <w:sz w:val="24"/>
                        <w:lang w:val="it-IT"/>
                      </w:rPr>
                      <w:t>330 995 0400</w:t>
                    </w:r>
                  </w:p>
                  <w:p w14:paraId="41CFEB11"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enquiries@disabilityrightsuk.org</w:t>
                    </w:r>
                  </w:p>
                  <w:p w14:paraId="6079CBAF" w14:textId="77777777" w:rsidR="00DA6A1E" w:rsidRPr="00156B85" w:rsidRDefault="00DA6A1E" w:rsidP="00DA6A1E">
                    <w:pPr>
                      <w:spacing w:after="60"/>
                      <w:rPr>
                        <w:rFonts w:cs="Arial"/>
                        <w:b/>
                        <w:color w:val="250858"/>
                        <w:sz w:val="24"/>
                      </w:rPr>
                    </w:pPr>
                    <w:r w:rsidRPr="00156B85">
                      <w:rPr>
                        <w:rFonts w:cs="Arial"/>
                        <w:b/>
                        <w:color w:val="250858"/>
                        <w:sz w:val="24"/>
                      </w:rPr>
                      <w:t>www.disabilityrightsuk.org</w:t>
                    </w:r>
                  </w:p>
                </w:txbxContent>
              </v:textbox>
            </v:shape>
          </w:pict>
        </mc:Fallback>
      </mc:AlternateContent>
    </w:r>
  </w:p>
  <w:p w14:paraId="016B84F5" w14:textId="3B2C2C52" w:rsidR="00DA6A1E" w:rsidRDefault="00DA6A1E">
    <w:pPr>
      <w:pStyle w:val="Header"/>
    </w:pPr>
  </w:p>
  <w:p w14:paraId="4D28D549" w14:textId="0460DC3D" w:rsidR="00DA6A1E" w:rsidRDefault="00DA6A1E">
    <w:pPr>
      <w:pStyle w:val="Header"/>
    </w:pPr>
  </w:p>
  <w:p w14:paraId="1203FC38" w14:textId="1D191557" w:rsidR="00DA6A1E" w:rsidRDefault="00DA6A1E">
    <w:pPr>
      <w:pStyle w:val="Header"/>
    </w:pPr>
  </w:p>
  <w:p w14:paraId="3040E05F" w14:textId="6FE92565" w:rsidR="00DA6A1E" w:rsidRDefault="00DA6A1E">
    <w:pPr>
      <w:pStyle w:val="Header"/>
    </w:pPr>
  </w:p>
  <w:p w14:paraId="610C71CC" w14:textId="77777777" w:rsidR="00DA6A1E" w:rsidRDefault="00DA6A1E">
    <w:pPr>
      <w:pStyle w:val="Header"/>
    </w:pPr>
  </w:p>
  <w:p w14:paraId="1FEAB2D8" w14:textId="6E417214" w:rsidR="00DA6A1E" w:rsidRDefault="00DA6A1E">
    <w:pPr>
      <w:pStyle w:val="Header"/>
    </w:pPr>
  </w:p>
  <w:p w14:paraId="5094A441" w14:textId="77777777" w:rsidR="00DA6A1E" w:rsidRDefault="00DA6A1E">
    <w:pPr>
      <w:pStyle w:val="Header"/>
    </w:pPr>
  </w:p>
  <w:p w14:paraId="2B494A05" w14:textId="79C0223B" w:rsidR="00DA6A1E" w:rsidRDefault="00DA6A1E">
    <w:pPr>
      <w:pStyle w:val="Header"/>
    </w:pPr>
  </w:p>
  <w:p w14:paraId="402DC265" w14:textId="77777777" w:rsidR="00DA6A1E" w:rsidRDefault="00DA6A1E">
    <w:pPr>
      <w:pStyle w:val="Header"/>
    </w:pPr>
  </w:p>
  <w:p w14:paraId="06DDC571" w14:textId="5D792058" w:rsidR="00DA6A1E" w:rsidRDefault="00DA6A1E">
    <w:pPr>
      <w:pStyle w:val="Header"/>
    </w:pPr>
  </w:p>
  <w:p w14:paraId="7658FE81" w14:textId="77777777" w:rsidR="00DA6A1E" w:rsidRDefault="00DA6A1E">
    <w:pPr>
      <w:pStyle w:val="Header"/>
    </w:pPr>
  </w:p>
  <w:p w14:paraId="60341690" w14:textId="77777777" w:rsidR="00DA6A1E" w:rsidRDefault="00DA6A1E">
    <w:pPr>
      <w:pStyle w:val="Header"/>
    </w:pPr>
  </w:p>
  <w:p w14:paraId="18CC348B" w14:textId="6965B8CE" w:rsidR="00DA6A1E" w:rsidRDefault="00DA6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944"/>
    <w:multiLevelType w:val="hybridMultilevel"/>
    <w:tmpl w:val="61D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29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32D18"/>
    <w:rsid w:val="000925B2"/>
    <w:rsid w:val="00115708"/>
    <w:rsid w:val="0013777C"/>
    <w:rsid w:val="002545A7"/>
    <w:rsid w:val="00255ED7"/>
    <w:rsid w:val="00285BCC"/>
    <w:rsid w:val="002F0930"/>
    <w:rsid w:val="00376D5F"/>
    <w:rsid w:val="004B134D"/>
    <w:rsid w:val="00817509"/>
    <w:rsid w:val="00905DF6"/>
    <w:rsid w:val="009E268A"/>
    <w:rsid w:val="00A90C27"/>
    <w:rsid w:val="00AF3BB8"/>
    <w:rsid w:val="00B33CD8"/>
    <w:rsid w:val="00B525CF"/>
    <w:rsid w:val="00BF1AAA"/>
    <w:rsid w:val="00BF3738"/>
    <w:rsid w:val="00D04DD9"/>
    <w:rsid w:val="00DA6A1E"/>
    <w:rsid w:val="00E0662D"/>
    <w:rsid w:val="00F15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502B"/>
  <w15:chartTrackingRefBased/>
  <w15:docId w15:val="{6DA6C0AB-0305-43DC-9478-3A669012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1E"/>
    <w:pPr>
      <w:spacing w:after="0" w:line="24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A1E"/>
    <w:pPr>
      <w:tabs>
        <w:tab w:val="center" w:pos="4513"/>
        <w:tab w:val="right" w:pos="9026"/>
      </w:tabs>
      <w:spacing w:line="240" w:lineRule="auto"/>
    </w:pPr>
  </w:style>
  <w:style w:type="character" w:customStyle="1" w:styleId="HeaderChar">
    <w:name w:val="Header Char"/>
    <w:basedOn w:val="DefaultParagraphFont"/>
    <w:link w:val="Header"/>
    <w:uiPriority w:val="99"/>
    <w:rsid w:val="00DA6A1E"/>
  </w:style>
  <w:style w:type="paragraph" w:styleId="Footer">
    <w:name w:val="footer"/>
    <w:basedOn w:val="Normal"/>
    <w:link w:val="FooterChar"/>
    <w:uiPriority w:val="99"/>
    <w:unhideWhenUsed/>
    <w:rsid w:val="00DA6A1E"/>
    <w:pPr>
      <w:tabs>
        <w:tab w:val="center" w:pos="4513"/>
        <w:tab w:val="right" w:pos="9026"/>
      </w:tabs>
      <w:spacing w:line="240" w:lineRule="auto"/>
    </w:pPr>
  </w:style>
  <w:style w:type="character" w:customStyle="1" w:styleId="FooterChar">
    <w:name w:val="Footer Char"/>
    <w:basedOn w:val="DefaultParagraphFont"/>
    <w:link w:val="Footer"/>
    <w:uiPriority w:val="99"/>
    <w:rsid w:val="00DA6A1E"/>
  </w:style>
  <w:style w:type="character" w:styleId="Hyperlink">
    <w:name w:val="Hyperlink"/>
    <w:basedOn w:val="DefaultParagraphFont"/>
    <w:rsid w:val="00DA6A1E"/>
    <w:rPr>
      <w:color w:val="0000FF"/>
      <w:u w:val="single"/>
    </w:rPr>
  </w:style>
  <w:style w:type="paragraph" w:styleId="ListParagraph">
    <w:name w:val="List Paragraph"/>
    <w:basedOn w:val="Normal"/>
    <w:uiPriority w:val="34"/>
    <w:qFormat/>
    <w:rsid w:val="00DA6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healthandsocialcare/disability/articles/outcomesfordisabledpeopleintheuk/2021" TargetMode="External"/><Relationship Id="rId13" Type="http://schemas.openxmlformats.org/officeDocument/2006/relationships/hyperlink" Target="https://www.disabilityrightsuk.org/news/2022/november/tuc-report-exposes-disability-pay-gap" TargetMode="External"/><Relationship Id="rId18" Type="http://schemas.openxmlformats.org/officeDocument/2006/relationships/hyperlink" Target="&#8226;%09https:/www.disabilityrightsuk.org/news/2022/october/disability-hate-crime-rises-only-1-see-prosecution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disabilityrightsuk.org/news/2022/july/dr-uk-responds-special-educational-needs-and-disabilities-send-review" TargetMode="External"/><Relationship Id="rId7" Type="http://schemas.openxmlformats.org/officeDocument/2006/relationships/hyperlink" Target="https://www.jrf.org.uk/file/58886/download?token=8bgbK-4t&amp;filetype=full-report" TargetMode="External"/><Relationship Id="rId12" Type="http://schemas.openxmlformats.org/officeDocument/2006/relationships/hyperlink" Target="https://www.disabilityrightsuk.org/news/2022/november/tuc-report-exposes-disability-pay-gap" TargetMode="External"/><Relationship Id="rId17" Type="http://schemas.openxmlformats.org/officeDocument/2006/relationships/hyperlink" Target="https://www.lettingagenttoday.co.uk/breaking-news/2022/9/zoopla-reveals-huge-three-figure-rent-rise-in-past-yea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qualityhumanrights.com/en/publication-download/housing-and-disabled-people-britains-hidden-crisis" TargetMode="External"/><Relationship Id="rId20" Type="http://schemas.openxmlformats.org/officeDocument/2006/relationships/hyperlink" Target="https://www.libertyhumanrights.org.uk/wp-content/uploads/2019/12/Joint-Civil-Society-Briefing-on-the-Bill-of-Rights-Bill-for-Second-Reading-in-the-House-of-Commons-September-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s.gov.uk/peoplepopulationandcommunity/healthandsocialcare/disability/articles/outcomesfordisabledpeopleintheuk/202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abinteg.org.uk/hidden-housing-marke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neu.org.uk/funding/send-crisis" TargetMode="External"/><Relationship Id="rId19" Type="http://schemas.openxmlformats.org/officeDocument/2006/relationships/hyperlink" Target="&#8226;%09https:/www.disabilityrightsuk.org/news/2022/october/disability-hate-crime-rises-only-1-see-prosecutions"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63620/SEND_review_right_support_right_place_right_time_accessible.pdf" TargetMode="External"/><Relationship Id="rId14" Type="http://schemas.openxmlformats.org/officeDocument/2006/relationships/hyperlink" Target="https://www.habinteg.org.uk/hidden-housing-market/" TargetMode="External"/><Relationship Id="rId22" Type="http://schemas.openxmlformats.org/officeDocument/2006/relationships/hyperlink" Target="https://www.disabilityemploymentcharter.org/blan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1581</Words>
  <Characters>9013</Characters>
  <Application>Microsoft Office Word</Application>
  <DocSecurity>0</DocSecurity>
  <Lines>75</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Bethany Bale</cp:lastModifiedBy>
  <cp:revision>33</cp:revision>
  <dcterms:created xsi:type="dcterms:W3CDTF">2022-11-22T14:19:00Z</dcterms:created>
  <dcterms:modified xsi:type="dcterms:W3CDTF">2022-11-22T16:37:00Z</dcterms:modified>
</cp:coreProperties>
</file>